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F50AD" w14:textId="77777777" w:rsidR="00FB4172" w:rsidRPr="00FB4172" w:rsidRDefault="00FB4172" w:rsidP="00FB4172">
      <w:pPr>
        <w:spacing w:before="100" w:beforeAutospacing="1" w:after="100" w:afterAutospacing="1"/>
      </w:pPr>
      <w:r w:rsidRPr="00FB4172">
        <w:rPr>
          <w:b/>
          <w:bCs/>
        </w:rPr>
        <w:t>Title:</w:t>
      </w:r>
      <w:r w:rsidRPr="00FB4172">
        <w:t> Research Topics and Keywords: Point-of-Care Ultrasound Integration Research</w:t>
      </w:r>
    </w:p>
    <w:p w14:paraId="6EB6F062" w14:textId="77777777" w:rsidR="00FB4172" w:rsidRPr="00FB4172" w:rsidRDefault="00FB4172" w:rsidP="00FB4172">
      <w:pPr>
        <w:spacing w:before="100" w:beforeAutospacing="1" w:after="100" w:afterAutospacing="1"/>
      </w:pPr>
      <w:r w:rsidRPr="00FB4172">
        <w:rPr>
          <w:b/>
          <w:bCs/>
        </w:rPr>
        <w:t>Introduction:</w:t>
      </w:r>
    </w:p>
    <w:p w14:paraId="7B30E33F" w14:textId="77777777" w:rsidR="00FB4172" w:rsidRPr="00FB4172" w:rsidRDefault="00FB4172" w:rsidP="00FB4172">
      <w:pPr>
        <w:spacing w:before="100" w:beforeAutospacing="1" w:after="100" w:afterAutospacing="1"/>
      </w:pPr>
      <w:r w:rsidRPr="00FB4172">
        <w:t>This document catalogs research priorities, theoretical frameworks, and educational challenges related to integrating point-of-care ultrasound (POCUS) with bedside cardiac assessment. These keywords represent future directions for scholarship exploring the relationship between physical examination skills and ultrasound technology, addressing questions of sequencing, competency development, diagnostic reasoning, and equitable access to technology-enhanced clinical training across diverse healthcare settings.</w:t>
      </w:r>
    </w:p>
    <w:p w14:paraId="75CB4287" w14:textId="77777777" w:rsidR="00FB4172" w:rsidRPr="00FB4172" w:rsidRDefault="00FB4172" w:rsidP="00FB4172">
      <w:pPr>
        <w:spacing w:before="100" w:beforeAutospacing="1" w:after="100" w:afterAutospacing="1"/>
      </w:pPr>
      <w:r w:rsidRPr="00FB4172">
        <w:rPr>
          <w:b/>
          <w:bCs/>
        </w:rPr>
        <w:t>Curriculum Integration Research:</w:t>
      </w:r>
    </w:p>
    <w:p w14:paraId="11C43DB7" w14:textId="77777777" w:rsidR="00FB4172" w:rsidRPr="00FB4172" w:rsidRDefault="00FB4172" w:rsidP="00C96440">
      <w:pPr>
        <w:numPr>
          <w:ilvl w:val="0"/>
          <w:numId w:val="15"/>
        </w:numPr>
        <w:spacing w:before="100" w:beforeAutospacing="1" w:after="100" w:afterAutospacing="1"/>
      </w:pPr>
      <w:r w:rsidRPr="00FB4172">
        <w:t>point-of-care ultrasound BCA curriculum integration research</w:t>
      </w:r>
    </w:p>
    <w:p w14:paraId="308054F2" w14:textId="77777777" w:rsidR="00FB4172" w:rsidRPr="00FB4172" w:rsidRDefault="00FB4172" w:rsidP="00C96440">
      <w:pPr>
        <w:numPr>
          <w:ilvl w:val="0"/>
          <w:numId w:val="15"/>
        </w:numPr>
        <w:spacing w:before="100" w:beforeAutospacing="1" w:after="100" w:afterAutospacing="1"/>
      </w:pPr>
      <w:r w:rsidRPr="00FB4172">
        <w:t>hybrid physical examination echocardiography competency framework</w:t>
      </w:r>
    </w:p>
    <w:p w14:paraId="46479BFC" w14:textId="77777777" w:rsidR="00FB4172" w:rsidRPr="00FB4172" w:rsidRDefault="00FB4172" w:rsidP="00C96440">
      <w:pPr>
        <w:numPr>
          <w:ilvl w:val="0"/>
          <w:numId w:val="15"/>
        </w:numPr>
        <w:spacing w:before="100" w:beforeAutospacing="1" w:after="100" w:afterAutospacing="1"/>
      </w:pPr>
      <w:r w:rsidRPr="00FB4172">
        <w:t>multimodal cardiac assessment training effectiveness studies</w:t>
      </w:r>
    </w:p>
    <w:p w14:paraId="4437E4BE" w14:textId="77777777" w:rsidR="00FB4172" w:rsidRPr="00FB4172" w:rsidRDefault="00FB4172" w:rsidP="00C96440">
      <w:pPr>
        <w:numPr>
          <w:ilvl w:val="0"/>
          <w:numId w:val="15"/>
        </w:numPr>
        <w:spacing w:before="100" w:beforeAutospacing="1" w:after="100" w:afterAutospacing="1"/>
      </w:pPr>
      <w:r w:rsidRPr="00FB4172">
        <w:t>technology-augmented physical diagnosis research priorities</w:t>
      </w:r>
    </w:p>
    <w:p w14:paraId="2F4F30D4" w14:textId="77777777" w:rsidR="00FB4172" w:rsidRPr="00FB4172" w:rsidRDefault="00FB4172" w:rsidP="00C96440">
      <w:pPr>
        <w:numPr>
          <w:ilvl w:val="0"/>
          <w:numId w:val="15"/>
        </w:numPr>
        <w:spacing w:before="100" w:beforeAutospacing="1" w:after="100" w:afterAutospacing="1"/>
      </w:pPr>
      <w:r w:rsidRPr="00FB4172">
        <w:t>clinical examination prerequisite ultrasound competence</w:t>
      </w:r>
    </w:p>
    <w:p w14:paraId="0C110CC3" w14:textId="77777777" w:rsidR="00FB4172" w:rsidRPr="00FB4172" w:rsidRDefault="00FB4172" w:rsidP="00C96440">
      <w:pPr>
        <w:numPr>
          <w:ilvl w:val="0"/>
          <w:numId w:val="15"/>
        </w:numPr>
        <w:spacing w:before="100" w:beforeAutospacing="1" w:after="100" w:afterAutospacing="1"/>
      </w:pPr>
      <w:r w:rsidRPr="00FB4172">
        <w:t>physical examination skills before ultrasound training</w:t>
      </w:r>
    </w:p>
    <w:p w14:paraId="05233CDB" w14:textId="77777777" w:rsidR="00FB4172" w:rsidRPr="00FB4172" w:rsidRDefault="00FB4172" w:rsidP="00FB4172">
      <w:pPr>
        <w:spacing w:before="100" w:beforeAutospacing="1" w:after="100" w:afterAutospacing="1"/>
      </w:pPr>
      <w:r w:rsidRPr="00FB4172">
        <w:rPr>
          <w:b/>
          <w:bCs/>
        </w:rPr>
        <w:t>Diagnostic Reasoning &amp; Error Prevention:</w:t>
      </w:r>
    </w:p>
    <w:p w14:paraId="33E250E3" w14:textId="77777777" w:rsidR="00FB4172" w:rsidRPr="00FB4172" w:rsidRDefault="00FB4172" w:rsidP="00C96440">
      <w:pPr>
        <w:numPr>
          <w:ilvl w:val="0"/>
          <w:numId w:val="16"/>
        </w:numPr>
        <w:spacing w:before="100" w:beforeAutospacing="1" w:after="100" w:afterAutospacing="1"/>
      </w:pPr>
      <w:r w:rsidRPr="00FB4172">
        <w:t>POCUS clinical context diagnostic error prevention</w:t>
      </w:r>
    </w:p>
    <w:p w14:paraId="0C45D834" w14:textId="77777777" w:rsidR="00FB4172" w:rsidRPr="00FB4172" w:rsidRDefault="00FB4172" w:rsidP="00C96440">
      <w:pPr>
        <w:numPr>
          <w:ilvl w:val="0"/>
          <w:numId w:val="16"/>
        </w:numPr>
        <w:spacing w:before="100" w:beforeAutospacing="1" w:after="100" w:afterAutospacing="1"/>
      </w:pPr>
      <w:r w:rsidRPr="00FB4172">
        <w:t>focused cardiac ultrasonography clinical context diagnostic error prevention</w:t>
      </w:r>
    </w:p>
    <w:p w14:paraId="6E83FE28" w14:textId="77777777" w:rsidR="00FB4172" w:rsidRPr="00FB4172" w:rsidRDefault="00FB4172" w:rsidP="00C96440">
      <w:pPr>
        <w:numPr>
          <w:ilvl w:val="0"/>
          <w:numId w:val="16"/>
        </w:numPr>
        <w:spacing w:before="100" w:beforeAutospacing="1" w:after="100" w:afterAutospacing="1"/>
      </w:pPr>
      <w:r w:rsidRPr="00FB4172">
        <w:t>POCUS diagnostic reasoning framework medical education</w:t>
      </w:r>
    </w:p>
    <w:p w14:paraId="58BA385F" w14:textId="77777777" w:rsidR="00FB4172" w:rsidRPr="00FB4172" w:rsidRDefault="00FB4172" w:rsidP="00C96440">
      <w:pPr>
        <w:numPr>
          <w:ilvl w:val="0"/>
          <w:numId w:val="16"/>
        </w:numPr>
        <w:spacing w:before="100" w:beforeAutospacing="1" w:after="100" w:afterAutospacing="1"/>
      </w:pPr>
      <w:r w:rsidRPr="00FB4172">
        <w:t>focused cardiac ultrasonography diagnostic reasoning framework medical education</w:t>
      </w:r>
    </w:p>
    <w:p w14:paraId="7B11674E" w14:textId="77777777" w:rsidR="00FB4172" w:rsidRPr="00FB4172" w:rsidRDefault="00FB4172" w:rsidP="00C96440">
      <w:pPr>
        <w:numPr>
          <w:ilvl w:val="0"/>
          <w:numId w:val="16"/>
        </w:numPr>
        <w:spacing w:before="100" w:beforeAutospacing="1" w:after="100" w:afterAutospacing="1"/>
      </w:pPr>
      <w:r w:rsidRPr="00FB4172">
        <w:t>bedside ultrasound history-taking communication skills integration</w:t>
      </w:r>
    </w:p>
    <w:p w14:paraId="65B51086" w14:textId="77777777" w:rsidR="00FB4172" w:rsidRPr="00FB4172" w:rsidRDefault="00FB4172" w:rsidP="00FB4172">
      <w:pPr>
        <w:spacing w:before="100" w:beforeAutospacing="1" w:after="100" w:afterAutospacing="1"/>
      </w:pPr>
      <w:r w:rsidRPr="00FB4172">
        <w:rPr>
          <w:b/>
          <w:bCs/>
        </w:rPr>
        <w:t>Professional Development &amp; Competency:</w:t>
      </w:r>
    </w:p>
    <w:p w14:paraId="6E47C1D0" w14:textId="77777777" w:rsidR="00FB4172" w:rsidRPr="00FB4172" w:rsidRDefault="00FB4172" w:rsidP="00C96440">
      <w:pPr>
        <w:numPr>
          <w:ilvl w:val="0"/>
          <w:numId w:val="17"/>
        </w:numPr>
        <w:spacing w:before="100" w:beforeAutospacing="1" w:after="100" w:afterAutospacing="1"/>
      </w:pPr>
      <w:r w:rsidRPr="00FB4172">
        <w:t>physician assistant point-of-care ultrasound training</w:t>
      </w:r>
    </w:p>
    <w:p w14:paraId="51E3404C" w14:textId="77777777" w:rsidR="00FB4172" w:rsidRPr="00FB4172" w:rsidRDefault="00FB4172" w:rsidP="00C96440">
      <w:pPr>
        <w:numPr>
          <w:ilvl w:val="0"/>
          <w:numId w:val="17"/>
        </w:numPr>
        <w:spacing w:before="100" w:beforeAutospacing="1" w:after="100" w:afterAutospacing="1"/>
      </w:pPr>
      <w:r w:rsidRPr="00FB4172">
        <w:t>nurse practitioner POCUS competency development</w:t>
      </w:r>
    </w:p>
    <w:p w14:paraId="1626877E" w14:textId="77777777" w:rsidR="00FB4172" w:rsidRPr="00FB4172" w:rsidRDefault="00FB4172" w:rsidP="00C96440">
      <w:pPr>
        <w:numPr>
          <w:ilvl w:val="0"/>
          <w:numId w:val="17"/>
        </w:numPr>
        <w:spacing w:before="100" w:beforeAutospacing="1" w:after="100" w:afterAutospacing="1"/>
      </w:pPr>
      <w:r w:rsidRPr="00FB4172">
        <w:t>nurse practitioner focused cardiac ultrasonography competency development</w:t>
      </w:r>
    </w:p>
    <w:p w14:paraId="37686A84" w14:textId="77777777" w:rsidR="00FA71CF" w:rsidRDefault="00FB4172" w:rsidP="00C96440">
      <w:pPr>
        <w:numPr>
          <w:ilvl w:val="0"/>
          <w:numId w:val="17"/>
        </w:numPr>
        <w:spacing w:before="100" w:beforeAutospacing="1" w:after="100" w:afterAutospacing="1"/>
      </w:pPr>
      <w:r w:rsidRPr="00FB4172">
        <w:t>advanced practice provider ultrasound education research</w:t>
      </w:r>
      <w:r w:rsidR="00FA71CF">
        <w:t xml:space="preserve"> </w:t>
      </w:r>
    </w:p>
    <w:p w14:paraId="1F27CADB" w14:textId="28BCD215" w:rsidR="00FA71CF" w:rsidRDefault="004B7A2F" w:rsidP="00C96440">
      <w:pPr>
        <w:numPr>
          <w:ilvl w:val="0"/>
          <w:numId w:val="17"/>
        </w:numPr>
        <w:spacing w:before="100" w:beforeAutospacing="1" w:after="100" w:afterAutospacing="1"/>
      </w:pPr>
      <w:r>
        <w:t xml:space="preserve">POCSU </w:t>
      </w:r>
      <w:r w:rsidR="00FA71CF">
        <w:t xml:space="preserve">patient communication </w:t>
      </w:r>
    </w:p>
    <w:p w14:paraId="79CEF3C0" w14:textId="21F6BFF0" w:rsidR="00FA71CF" w:rsidRPr="00FB4172" w:rsidRDefault="00FA71CF" w:rsidP="00C96440">
      <w:pPr>
        <w:numPr>
          <w:ilvl w:val="0"/>
          <w:numId w:val="17"/>
        </w:numPr>
        <w:spacing w:before="100" w:beforeAutospacing="1" w:after="100" w:afterAutospacing="1"/>
      </w:pPr>
      <w:r w:rsidRPr="00FB4172">
        <w:t xml:space="preserve">humility in </w:t>
      </w:r>
      <w:r>
        <w:t xml:space="preserve">POCUS </w:t>
      </w:r>
      <w:r w:rsidRPr="00FB4172">
        <w:t>medical education</w:t>
      </w:r>
    </w:p>
    <w:p w14:paraId="35536084" w14:textId="77777777" w:rsidR="00FB4172" w:rsidRPr="00FB4172" w:rsidRDefault="00FB4172" w:rsidP="00FB4172">
      <w:pPr>
        <w:spacing w:before="100" w:beforeAutospacing="1" w:after="100" w:afterAutospacing="1"/>
      </w:pPr>
      <w:r w:rsidRPr="00FB4172">
        <w:rPr>
          <w:b/>
          <w:bCs/>
        </w:rPr>
        <w:t>Global Health &amp; Resource Contexts:</w:t>
      </w:r>
    </w:p>
    <w:p w14:paraId="5AAA8204" w14:textId="77777777" w:rsidR="00FB4172" w:rsidRPr="00FB4172" w:rsidRDefault="00FB4172" w:rsidP="00C96440">
      <w:pPr>
        <w:numPr>
          <w:ilvl w:val="0"/>
          <w:numId w:val="18"/>
        </w:numPr>
        <w:spacing w:before="100" w:beforeAutospacing="1" w:after="100" w:afterAutospacing="1"/>
      </w:pPr>
      <w:r w:rsidRPr="00FB4172">
        <w:t>global health POCUS implementation challenges</w:t>
      </w:r>
    </w:p>
    <w:p w14:paraId="5A4ABA07" w14:textId="77777777" w:rsidR="00FB4172" w:rsidRPr="00FB4172" w:rsidRDefault="00FB4172" w:rsidP="00C96440">
      <w:pPr>
        <w:numPr>
          <w:ilvl w:val="0"/>
          <w:numId w:val="18"/>
        </w:numPr>
        <w:spacing w:before="100" w:beforeAutospacing="1" w:after="100" w:afterAutospacing="1"/>
      </w:pPr>
      <w:r w:rsidRPr="00FB4172">
        <w:t>global health focused cardiac ultrasonography implementation challenges</w:t>
      </w:r>
    </w:p>
    <w:p w14:paraId="7FCF91EE" w14:textId="77777777" w:rsidR="00FB4172" w:rsidRPr="00FB4172" w:rsidRDefault="00FB4172" w:rsidP="00C96440">
      <w:pPr>
        <w:numPr>
          <w:ilvl w:val="0"/>
          <w:numId w:val="18"/>
        </w:numPr>
        <w:spacing w:before="100" w:beforeAutospacing="1" w:after="100" w:afterAutospacing="1"/>
      </w:pPr>
      <w:r w:rsidRPr="00FB4172">
        <w:t>low-resource ultrasound integration cardiac assessment</w:t>
      </w:r>
    </w:p>
    <w:sectPr w:rsidR="00FB4172" w:rsidRPr="00FB4172" w:rsidSect="007C36DA">
      <w:type w:val="continuous"/>
      <w:pgSz w:w="11910" w:h="16840"/>
      <w:pgMar w:top="1440" w:right="1440" w:bottom="1440" w:left="1440" w:header="14" w:footer="245"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Helvetica Neue">
    <w:charset w:val="00"/>
    <w:family w:val="auto"/>
    <w:pitch w:val="variable"/>
    <w:sig w:usb0="E50002FF" w:usb1="500079DB" w:usb2="0000001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A4ED7"/>
    <w:multiLevelType w:val="multilevel"/>
    <w:tmpl w:val="91C831C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474501"/>
    <w:multiLevelType w:val="multilevel"/>
    <w:tmpl w:val="F0CEA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31034E"/>
    <w:multiLevelType w:val="multilevel"/>
    <w:tmpl w:val="CC64A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8711E4"/>
    <w:multiLevelType w:val="multilevel"/>
    <w:tmpl w:val="0B701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5C7241"/>
    <w:multiLevelType w:val="multilevel"/>
    <w:tmpl w:val="FF3C4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B25F3"/>
    <w:multiLevelType w:val="multilevel"/>
    <w:tmpl w:val="26025CAA"/>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E471FB"/>
    <w:multiLevelType w:val="multilevel"/>
    <w:tmpl w:val="DD140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33517A"/>
    <w:multiLevelType w:val="multilevel"/>
    <w:tmpl w:val="DDD83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C659BC"/>
    <w:multiLevelType w:val="multilevel"/>
    <w:tmpl w:val="A3B00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D50E74"/>
    <w:multiLevelType w:val="multilevel"/>
    <w:tmpl w:val="4DCCD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5A2979"/>
    <w:multiLevelType w:val="multilevel"/>
    <w:tmpl w:val="82F2F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C55DC5"/>
    <w:multiLevelType w:val="multilevel"/>
    <w:tmpl w:val="10026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69357F"/>
    <w:multiLevelType w:val="multilevel"/>
    <w:tmpl w:val="2766E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7E6F95"/>
    <w:multiLevelType w:val="multilevel"/>
    <w:tmpl w:val="ED0C9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840BCD"/>
    <w:multiLevelType w:val="multilevel"/>
    <w:tmpl w:val="F19C8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8023FC3"/>
    <w:multiLevelType w:val="multilevel"/>
    <w:tmpl w:val="AEC40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D422495"/>
    <w:multiLevelType w:val="multilevel"/>
    <w:tmpl w:val="349E0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D8E745A"/>
    <w:multiLevelType w:val="multilevel"/>
    <w:tmpl w:val="C4FCA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875AB6"/>
    <w:multiLevelType w:val="multilevel"/>
    <w:tmpl w:val="9DBCA0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33A063D"/>
    <w:multiLevelType w:val="multilevel"/>
    <w:tmpl w:val="25D60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703273A"/>
    <w:multiLevelType w:val="multilevel"/>
    <w:tmpl w:val="19705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7242354"/>
    <w:multiLevelType w:val="multilevel"/>
    <w:tmpl w:val="FB9AC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7AF0086"/>
    <w:multiLevelType w:val="multilevel"/>
    <w:tmpl w:val="6B74E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A1F621E"/>
    <w:multiLevelType w:val="multilevel"/>
    <w:tmpl w:val="EC1C6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B2E0DB5"/>
    <w:multiLevelType w:val="multilevel"/>
    <w:tmpl w:val="0FC68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FFE3F09"/>
    <w:multiLevelType w:val="multilevel"/>
    <w:tmpl w:val="FD262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89390536">
    <w:abstractNumId w:val="18"/>
  </w:num>
  <w:num w:numId="2" w16cid:durableId="791173514">
    <w:abstractNumId w:val="20"/>
  </w:num>
  <w:num w:numId="3" w16cid:durableId="453210188">
    <w:abstractNumId w:val="15"/>
  </w:num>
  <w:num w:numId="4" w16cid:durableId="2109230900">
    <w:abstractNumId w:val="21"/>
  </w:num>
  <w:num w:numId="5" w16cid:durableId="861162780">
    <w:abstractNumId w:val="16"/>
  </w:num>
  <w:num w:numId="6" w16cid:durableId="1443652328">
    <w:abstractNumId w:val="19"/>
  </w:num>
  <w:num w:numId="7" w16cid:durableId="618222826">
    <w:abstractNumId w:val="13"/>
  </w:num>
  <w:num w:numId="8" w16cid:durableId="1804348085">
    <w:abstractNumId w:val="17"/>
  </w:num>
  <w:num w:numId="9" w16cid:durableId="974604375">
    <w:abstractNumId w:val="10"/>
  </w:num>
  <w:num w:numId="10" w16cid:durableId="680594971">
    <w:abstractNumId w:val="22"/>
  </w:num>
  <w:num w:numId="11" w16cid:durableId="744884191">
    <w:abstractNumId w:val="3"/>
  </w:num>
  <w:num w:numId="12" w16cid:durableId="1559852927">
    <w:abstractNumId w:val="11"/>
  </w:num>
  <w:num w:numId="13" w16cid:durableId="293680448">
    <w:abstractNumId w:val="1"/>
  </w:num>
  <w:num w:numId="14" w16cid:durableId="1814980844">
    <w:abstractNumId w:val="2"/>
  </w:num>
  <w:num w:numId="15" w16cid:durableId="1418944297">
    <w:abstractNumId w:val="24"/>
  </w:num>
  <w:num w:numId="16" w16cid:durableId="347752306">
    <w:abstractNumId w:val="25"/>
  </w:num>
  <w:num w:numId="17" w16cid:durableId="1116215704">
    <w:abstractNumId w:val="7"/>
  </w:num>
  <w:num w:numId="18" w16cid:durableId="1570845306">
    <w:abstractNumId w:val="6"/>
  </w:num>
  <w:num w:numId="19" w16cid:durableId="1062022040">
    <w:abstractNumId w:val="8"/>
  </w:num>
  <w:num w:numId="20" w16cid:durableId="623538296">
    <w:abstractNumId w:val="12"/>
  </w:num>
  <w:num w:numId="21" w16cid:durableId="726416653">
    <w:abstractNumId w:val="4"/>
  </w:num>
  <w:num w:numId="22" w16cid:durableId="1517964804">
    <w:abstractNumId w:val="23"/>
  </w:num>
  <w:num w:numId="23" w16cid:durableId="1965310316">
    <w:abstractNumId w:val="9"/>
  </w:num>
  <w:num w:numId="24" w16cid:durableId="1861891792">
    <w:abstractNumId w:val="0"/>
  </w:num>
  <w:num w:numId="25" w16cid:durableId="1079904170">
    <w:abstractNumId w:val="5"/>
  </w:num>
  <w:num w:numId="26" w16cid:durableId="1247880365">
    <w:abstractNumId w:val="1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3"/>
  <w:proofState w:spelling="clean" w:grammar="clean"/>
  <w:defaultTabStop w:val="720"/>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E31"/>
    <w:rsid w:val="00026476"/>
    <w:rsid w:val="0008204E"/>
    <w:rsid w:val="000B25D2"/>
    <w:rsid w:val="00120C47"/>
    <w:rsid w:val="00127C09"/>
    <w:rsid w:val="00163ABF"/>
    <w:rsid w:val="001C6664"/>
    <w:rsid w:val="001F0CCB"/>
    <w:rsid w:val="00201E31"/>
    <w:rsid w:val="00263C25"/>
    <w:rsid w:val="002A5D63"/>
    <w:rsid w:val="002B4D4B"/>
    <w:rsid w:val="002E463F"/>
    <w:rsid w:val="00347710"/>
    <w:rsid w:val="004700D8"/>
    <w:rsid w:val="004B7A2F"/>
    <w:rsid w:val="00512688"/>
    <w:rsid w:val="00530A89"/>
    <w:rsid w:val="00530BAD"/>
    <w:rsid w:val="00554D92"/>
    <w:rsid w:val="00557227"/>
    <w:rsid w:val="005968AE"/>
    <w:rsid w:val="005C6645"/>
    <w:rsid w:val="005F1E18"/>
    <w:rsid w:val="005F551F"/>
    <w:rsid w:val="00614C75"/>
    <w:rsid w:val="00624B18"/>
    <w:rsid w:val="00634D1B"/>
    <w:rsid w:val="006670FC"/>
    <w:rsid w:val="00745A52"/>
    <w:rsid w:val="00766690"/>
    <w:rsid w:val="007C36DA"/>
    <w:rsid w:val="007D3818"/>
    <w:rsid w:val="007E3A62"/>
    <w:rsid w:val="007F16EE"/>
    <w:rsid w:val="0080742A"/>
    <w:rsid w:val="00857DBC"/>
    <w:rsid w:val="008E4C50"/>
    <w:rsid w:val="00915076"/>
    <w:rsid w:val="009167E1"/>
    <w:rsid w:val="00917C39"/>
    <w:rsid w:val="00944AA8"/>
    <w:rsid w:val="009675BE"/>
    <w:rsid w:val="00A16A04"/>
    <w:rsid w:val="00A659A0"/>
    <w:rsid w:val="00A907F6"/>
    <w:rsid w:val="00AA340D"/>
    <w:rsid w:val="00AD3564"/>
    <w:rsid w:val="00AD4DD2"/>
    <w:rsid w:val="00B35768"/>
    <w:rsid w:val="00C36C2A"/>
    <w:rsid w:val="00C600FE"/>
    <w:rsid w:val="00C64631"/>
    <w:rsid w:val="00C76BEB"/>
    <w:rsid w:val="00C87C40"/>
    <w:rsid w:val="00C96440"/>
    <w:rsid w:val="00CF0992"/>
    <w:rsid w:val="00CF6B0E"/>
    <w:rsid w:val="00CF74E9"/>
    <w:rsid w:val="00D326DF"/>
    <w:rsid w:val="00D74777"/>
    <w:rsid w:val="00D846B8"/>
    <w:rsid w:val="00DF13E7"/>
    <w:rsid w:val="00E00AF8"/>
    <w:rsid w:val="00E267C7"/>
    <w:rsid w:val="00E27E13"/>
    <w:rsid w:val="00EC4820"/>
    <w:rsid w:val="00ED065B"/>
    <w:rsid w:val="00EE1C82"/>
    <w:rsid w:val="00EF1905"/>
    <w:rsid w:val="00F73A73"/>
    <w:rsid w:val="00F96F6E"/>
    <w:rsid w:val="00FA71CF"/>
    <w:rsid w:val="00FB4172"/>
    <w:rsid w:val="00FC49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8490D66"/>
  <w15:chartTrackingRefBased/>
  <w15:docId w15:val="{D9283B4E-E665-0445-A427-30A77A897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01E3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TOC2"/>
    <w:next w:val="Normal"/>
    <w:link w:val="Heading2Char"/>
    <w:uiPriority w:val="9"/>
    <w:qFormat/>
    <w:rsid w:val="00CF6B0E"/>
    <w:pPr>
      <w:pBdr>
        <w:top w:val="single" w:sz="4" w:space="1" w:color="A6A6A6" w:themeColor="background1" w:themeShade="A6"/>
      </w:pBdr>
      <w:tabs>
        <w:tab w:val="right" w:leader="dot" w:pos="9350"/>
      </w:tabs>
      <w:spacing w:before="120" w:after="0"/>
      <w:ind w:left="0"/>
      <w:outlineLvl w:val="1"/>
    </w:pPr>
    <w:rPr>
      <w:rFonts w:ascii="Helvetica Neue" w:eastAsia="Batang" w:hAnsi="Helvetica Neue" w:cs="Tahoma"/>
      <w:i/>
      <w:noProof/>
      <w:color w:val="326091"/>
      <w:sz w:val="32"/>
      <w:lang w:val="x-none" w:eastAsia="x-none"/>
    </w:rPr>
  </w:style>
  <w:style w:type="paragraph" w:styleId="Heading3">
    <w:name w:val="heading 3"/>
    <w:basedOn w:val="Normal"/>
    <w:next w:val="Normal"/>
    <w:link w:val="Heading3Char"/>
    <w:uiPriority w:val="9"/>
    <w:unhideWhenUsed/>
    <w:qFormat/>
    <w:rsid w:val="00201E3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01E3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01E3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01E3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01E3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01E3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01E3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CF6B0E"/>
    <w:rPr>
      <w:rFonts w:ascii="Helvetica Neue" w:eastAsia="Batang" w:hAnsi="Helvetica Neue" w:cs="Tahoma"/>
      <w:i/>
      <w:noProof/>
      <w:color w:val="326091"/>
      <w:sz w:val="32"/>
      <w:lang w:val="x-none" w:eastAsia="x-none"/>
    </w:rPr>
  </w:style>
  <w:style w:type="paragraph" w:styleId="TOC2">
    <w:name w:val="toc 2"/>
    <w:basedOn w:val="Normal"/>
    <w:next w:val="Normal"/>
    <w:autoRedefine/>
    <w:uiPriority w:val="39"/>
    <w:semiHidden/>
    <w:unhideWhenUsed/>
    <w:rsid w:val="00CF6B0E"/>
    <w:pPr>
      <w:spacing w:after="100"/>
      <w:ind w:left="240"/>
    </w:pPr>
  </w:style>
  <w:style w:type="character" w:customStyle="1" w:styleId="Heading1Char">
    <w:name w:val="Heading 1 Char"/>
    <w:basedOn w:val="DefaultParagraphFont"/>
    <w:link w:val="Heading1"/>
    <w:uiPriority w:val="9"/>
    <w:rsid w:val="00201E31"/>
    <w:rPr>
      <w:rFonts w:asciiTheme="majorHAnsi" w:eastAsiaTheme="majorEastAsia" w:hAnsiTheme="majorHAnsi" w:cstheme="majorBidi"/>
      <w:color w:val="2F5496" w:themeColor="accent1" w:themeShade="BF"/>
      <w:sz w:val="40"/>
      <w:szCs w:val="40"/>
    </w:rPr>
  </w:style>
  <w:style w:type="character" w:customStyle="1" w:styleId="Heading3Char">
    <w:name w:val="Heading 3 Char"/>
    <w:basedOn w:val="DefaultParagraphFont"/>
    <w:link w:val="Heading3"/>
    <w:uiPriority w:val="9"/>
    <w:rsid w:val="00201E3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01E3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01E3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01E3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01E3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01E3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01E31"/>
    <w:rPr>
      <w:rFonts w:eastAsiaTheme="majorEastAsia" w:cstheme="majorBidi"/>
      <w:color w:val="272727" w:themeColor="text1" w:themeTint="D8"/>
    </w:rPr>
  </w:style>
  <w:style w:type="paragraph" w:styleId="Title">
    <w:name w:val="Title"/>
    <w:basedOn w:val="Normal"/>
    <w:next w:val="Normal"/>
    <w:link w:val="TitleChar"/>
    <w:uiPriority w:val="10"/>
    <w:qFormat/>
    <w:rsid w:val="00201E3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1E3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01E31"/>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01E3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01E3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01E31"/>
    <w:rPr>
      <w:i/>
      <w:iCs/>
      <w:color w:val="404040" w:themeColor="text1" w:themeTint="BF"/>
    </w:rPr>
  </w:style>
  <w:style w:type="paragraph" w:styleId="ListParagraph">
    <w:name w:val="List Paragraph"/>
    <w:basedOn w:val="Normal"/>
    <w:uiPriority w:val="34"/>
    <w:qFormat/>
    <w:rsid w:val="00201E31"/>
    <w:pPr>
      <w:ind w:left="720"/>
      <w:contextualSpacing/>
    </w:pPr>
  </w:style>
  <w:style w:type="character" w:styleId="IntenseEmphasis">
    <w:name w:val="Intense Emphasis"/>
    <w:basedOn w:val="DefaultParagraphFont"/>
    <w:uiPriority w:val="21"/>
    <w:qFormat/>
    <w:rsid w:val="00201E31"/>
    <w:rPr>
      <w:i/>
      <w:iCs/>
      <w:color w:val="2F5496" w:themeColor="accent1" w:themeShade="BF"/>
    </w:rPr>
  </w:style>
  <w:style w:type="paragraph" w:styleId="IntenseQuote">
    <w:name w:val="Intense Quote"/>
    <w:basedOn w:val="Normal"/>
    <w:next w:val="Normal"/>
    <w:link w:val="IntenseQuoteChar"/>
    <w:uiPriority w:val="30"/>
    <w:qFormat/>
    <w:rsid w:val="00201E3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01E31"/>
    <w:rPr>
      <w:i/>
      <w:iCs/>
      <w:color w:val="2F5496" w:themeColor="accent1" w:themeShade="BF"/>
    </w:rPr>
  </w:style>
  <w:style w:type="character" w:styleId="IntenseReference">
    <w:name w:val="Intense Reference"/>
    <w:basedOn w:val="DefaultParagraphFont"/>
    <w:uiPriority w:val="32"/>
    <w:qFormat/>
    <w:rsid w:val="00201E31"/>
    <w:rPr>
      <w:b/>
      <w:bCs/>
      <w:smallCaps/>
      <w:color w:val="2F5496" w:themeColor="accent1" w:themeShade="BF"/>
      <w:spacing w:val="5"/>
    </w:rPr>
  </w:style>
  <w:style w:type="paragraph" w:customStyle="1" w:styleId="whitespace-normal">
    <w:name w:val="whitespace-normal"/>
    <w:basedOn w:val="Normal"/>
    <w:rsid w:val="00FC4967"/>
    <w:pPr>
      <w:spacing w:before="100" w:beforeAutospacing="1" w:after="100" w:afterAutospacing="1"/>
    </w:pPr>
    <w:rPr>
      <w:rFonts w:ascii="Times New Roman" w:eastAsia="Times New Roman" w:hAnsi="Times New Roman" w:cs="Times New Roman"/>
    </w:rPr>
  </w:style>
  <w:style w:type="paragraph" w:customStyle="1" w:styleId="font-claude-response-body">
    <w:name w:val="font-claude-response-body"/>
    <w:basedOn w:val="Normal"/>
    <w:rsid w:val="00614C75"/>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614C75"/>
    <w:rPr>
      <w:b/>
      <w:bCs/>
    </w:rPr>
  </w:style>
  <w:style w:type="character" w:customStyle="1" w:styleId="apple-converted-space">
    <w:name w:val="apple-converted-space"/>
    <w:basedOn w:val="DefaultParagraphFont"/>
    <w:rsid w:val="00614C75"/>
  </w:style>
  <w:style w:type="paragraph" w:styleId="HTMLPreformatted">
    <w:name w:val="HTML Preformatted"/>
    <w:basedOn w:val="Normal"/>
    <w:link w:val="HTMLPreformattedChar"/>
    <w:uiPriority w:val="99"/>
    <w:semiHidden/>
    <w:unhideWhenUsed/>
    <w:rsid w:val="00614C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614C75"/>
    <w:rPr>
      <w:rFonts w:ascii="Courier New" w:eastAsia="Times New Roman" w:hAnsi="Courier New" w:cs="Courier New"/>
      <w:sz w:val="20"/>
      <w:szCs w:val="20"/>
    </w:rPr>
  </w:style>
  <w:style w:type="character" w:styleId="HTMLCode">
    <w:name w:val="HTML Code"/>
    <w:basedOn w:val="DefaultParagraphFont"/>
    <w:uiPriority w:val="99"/>
    <w:semiHidden/>
    <w:unhideWhenUsed/>
    <w:rsid w:val="00614C75"/>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237</Words>
  <Characters>1683</Characters>
  <Application>Microsoft Office Word</Application>
  <DocSecurity>0</DocSecurity>
  <Lines>41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Meisel</dc:creator>
  <cp:keywords/>
  <dc:description/>
  <cp:lastModifiedBy>Ohira, Yumi</cp:lastModifiedBy>
  <cp:revision>3</cp:revision>
  <cp:lastPrinted>2026-01-23T17:45:00Z</cp:lastPrinted>
  <dcterms:created xsi:type="dcterms:W3CDTF">2026-02-03T15:01:00Z</dcterms:created>
  <dcterms:modified xsi:type="dcterms:W3CDTF">2026-02-03T15:02:00Z</dcterms:modified>
</cp:coreProperties>
</file>