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CAE2C10" w14:textId="77777777" w:rsidR="00FE303F" w:rsidRDefault="0015174D" w:rsidP="00FE303F">
      <w:pPr>
        <w:jc w:val="both"/>
        <w:rPr>
          <w:rFonts w:ascii="Times New Roman" w:hAnsi="Times New Roman"/>
          <w:u w:val="single"/>
        </w:rPr>
      </w:pPr>
      <w:proofErr w:type="spellStart"/>
      <w:r>
        <w:rPr>
          <w:rFonts w:ascii="Times New Roman" w:hAnsi="Times New Roman"/>
          <w:u w:val="single"/>
        </w:rPr>
        <w:t>Passerini</w:t>
      </w:r>
      <w:proofErr w:type="spellEnd"/>
      <w:r w:rsidR="00170ED9">
        <w:rPr>
          <w:rFonts w:ascii="Times New Roman" w:hAnsi="Times New Roman"/>
          <w:u w:val="single"/>
        </w:rPr>
        <w:t xml:space="preserve"> Reaction</w:t>
      </w:r>
    </w:p>
    <w:p w14:paraId="70DD4DC8" w14:textId="77777777" w:rsidR="00FE303F" w:rsidRDefault="00FE303F" w:rsidP="00FE303F">
      <w:pPr>
        <w:jc w:val="both"/>
        <w:rPr>
          <w:rFonts w:ascii="Times New Roman" w:hAnsi="Times New Roman"/>
        </w:rPr>
      </w:pPr>
    </w:p>
    <w:p w14:paraId="74FDE81D" w14:textId="77777777" w:rsidR="00300649" w:rsidRDefault="00091FD6" w:rsidP="00091FD6">
      <w:pPr>
        <w:jc w:val="both"/>
        <w:rPr>
          <w:rFonts w:ascii="Times New Roman" w:hAnsi="Times New Roman"/>
        </w:rPr>
      </w:pPr>
      <w:r>
        <w:rPr>
          <w:rFonts w:ascii="Times New Roman" w:hAnsi="Times New Roman"/>
        </w:rPr>
        <w:tab/>
      </w:r>
      <w:r w:rsidR="00484F5A">
        <w:rPr>
          <w:rFonts w:ascii="Times New Roman" w:hAnsi="Times New Roman"/>
        </w:rPr>
        <w:t xml:space="preserve">The </w:t>
      </w:r>
      <w:proofErr w:type="spellStart"/>
      <w:r w:rsidR="0015174D">
        <w:rPr>
          <w:rFonts w:ascii="Times New Roman" w:hAnsi="Times New Roman"/>
        </w:rPr>
        <w:t>Passerini</w:t>
      </w:r>
      <w:proofErr w:type="spellEnd"/>
      <w:r w:rsidR="00484F5A">
        <w:rPr>
          <w:rFonts w:ascii="Times New Roman" w:hAnsi="Times New Roman"/>
        </w:rPr>
        <w:t xml:space="preserve"> reaction</w:t>
      </w:r>
      <w:r w:rsidR="0015174D">
        <w:rPr>
          <w:rFonts w:ascii="Times New Roman" w:hAnsi="Times New Roman"/>
        </w:rPr>
        <w:t xml:space="preserve"> was first developed in 1921</w:t>
      </w:r>
      <w:r w:rsidR="00300649">
        <w:rPr>
          <w:rFonts w:ascii="Times New Roman" w:hAnsi="Times New Roman"/>
        </w:rPr>
        <w:t xml:space="preserve"> when </w:t>
      </w:r>
      <w:r w:rsidR="00511F21">
        <w:rPr>
          <w:rFonts w:ascii="Times New Roman" w:hAnsi="Times New Roman"/>
        </w:rPr>
        <w:t>an isocyanide was</w:t>
      </w:r>
      <w:r w:rsidR="00300649">
        <w:rPr>
          <w:rFonts w:ascii="Times New Roman" w:hAnsi="Times New Roman"/>
        </w:rPr>
        <w:t xml:space="preserve"> observed to react with an aldehyde, </w:t>
      </w:r>
      <w:r w:rsidR="0015174D">
        <w:rPr>
          <w:rFonts w:ascii="Times New Roman" w:hAnsi="Times New Roman"/>
        </w:rPr>
        <w:t>and a carboxylic acid</w:t>
      </w:r>
      <w:r w:rsidR="00300649">
        <w:rPr>
          <w:rFonts w:ascii="Times New Roman" w:hAnsi="Times New Roman"/>
        </w:rPr>
        <w:t xml:space="preserve"> to give a single product</w:t>
      </w:r>
      <w:r w:rsidR="00D86B48">
        <w:rPr>
          <w:rFonts w:ascii="Times New Roman" w:hAnsi="Times New Roman"/>
        </w:rPr>
        <w:t>.</w:t>
      </w:r>
      <w:r w:rsidR="00300649">
        <w:rPr>
          <w:rFonts w:ascii="Times New Roman" w:hAnsi="Times New Roman"/>
        </w:rPr>
        <w:t xml:space="preserve"> </w:t>
      </w:r>
    </w:p>
    <w:p w14:paraId="4BBEA77B" w14:textId="77777777" w:rsidR="00170ED9" w:rsidRDefault="00170ED9" w:rsidP="00091FD6">
      <w:pPr>
        <w:jc w:val="both"/>
        <w:rPr>
          <w:rFonts w:ascii="Times New Roman" w:hAnsi="Times New Roman"/>
        </w:rPr>
      </w:pPr>
    </w:p>
    <w:p w14:paraId="6C2BF8C4" w14:textId="77777777" w:rsidR="00C72BC5" w:rsidRDefault="00EB3F30" w:rsidP="00170ED9">
      <w:pPr>
        <w:jc w:val="center"/>
        <w:rPr>
          <w:rFonts w:ascii="Times New Roman" w:hAnsi="Times New Roman"/>
        </w:rPr>
      </w:pPr>
      <w:r>
        <w:object w:dxaOrig="7183" w:dyaOrig="1392" w14:anchorId="7445FE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89.2pt;height:56.4pt" o:ole="">
            <v:imagedata r:id="rId5" o:title=""/>
          </v:shape>
          <o:OLEObject Type="Embed" ProgID="ChemDraw.Document.6.0" ShapeID="_x0000_i1025" DrawAspect="Content" ObjectID="_1704203281" r:id="rId6"/>
        </w:object>
      </w:r>
    </w:p>
    <w:p w14:paraId="6DF3644C" w14:textId="77777777" w:rsidR="00484F5A" w:rsidRDefault="00484F5A" w:rsidP="00091FD6">
      <w:pPr>
        <w:jc w:val="both"/>
        <w:rPr>
          <w:rFonts w:ascii="Times New Roman" w:hAnsi="Times New Roman"/>
        </w:rPr>
      </w:pPr>
    </w:p>
    <w:p w14:paraId="32EECCCC" w14:textId="43495EBF" w:rsidR="00C72BC5" w:rsidRDefault="000D6913" w:rsidP="008F313B">
      <w:pPr>
        <w:jc w:val="both"/>
        <w:rPr>
          <w:rFonts w:ascii="Times New Roman" w:hAnsi="Times New Roman"/>
        </w:rPr>
      </w:pPr>
      <w:r>
        <w:rPr>
          <w:rFonts w:ascii="Times New Roman" w:hAnsi="Times New Roman"/>
        </w:rPr>
        <w:tab/>
        <w:t xml:space="preserve">There has been great debate on what the mechanism of the </w:t>
      </w:r>
      <w:proofErr w:type="spellStart"/>
      <w:r>
        <w:rPr>
          <w:rFonts w:ascii="Times New Roman" w:hAnsi="Times New Roman"/>
        </w:rPr>
        <w:t>Passerini</w:t>
      </w:r>
      <w:proofErr w:type="spellEnd"/>
      <w:r>
        <w:rPr>
          <w:rFonts w:ascii="Times New Roman" w:hAnsi="Times New Roman"/>
        </w:rPr>
        <w:t xml:space="preserve"> reaction is. Kinetic studies have determined the reaction has a third order rate law, and is first order in each of the reactants. They have also found that the reaction goes faster in aprotic solvent and higher concentration. All of these findings suggest that there are no ionic intermediates that are </w:t>
      </w:r>
      <w:proofErr w:type="gramStart"/>
      <w:r>
        <w:rPr>
          <w:rFonts w:ascii="Times New Roman" w:hAnsi="Times New Roman"/>
        </w:rPr>
        <w:t>formed</w:t>
      </w:r>
      <w:proofErr w:type="gramEnd"/>
      <w:r>
        <w:rPr>
          <w:rFonts w:ascii="Times New Roman" w:hAnsi="Times New Roman"/>
        </w:rPr>
        <w:t xml:space="preserve"> and all 3 reagents must be involved in the rate determining step of the reaction.</w:t>
      </w:r>
    </w:p>
    <w:p w14:paraId="0E338567" w14:textId="77777777" w:rsidR="00D86B48" w:rsidRDefault="00D86B48" w:rsidP="00C72BC5">
      <w:pPr>
        <w:jc w:val="center"/>
        <w:rPr>
          <w:rFonts w:ascii="Times New Roman" w:hAnsi="Times New Roman"/>
        </w:rPr>
      </w:pPr>
    </w:p>
    <w:p w14:paraId="69918B58" w14:textId="77777777" w:rsidR="00170ED9" w:rsidRDefault="00D86B48" w:rsidP="00091FD6">
      <w:pPr>
        <w:jc w:val="both"/>
        <w:rPr>
          <w:rFonts w:ascii="Times New Roman" w:hAnsi="Times New Roman"/>
        </w:rPr>
      </w:pPr>
      <w:r>
        <w:rPr>
          <w:rFonts w:ascii="Times New Roman" w:hAnsi="Times New Roman"/>
        </w:rPr>
        <w:tab/>
      </w:r>
      <w:r w:rsidR="0086386B">
        <w:rPr>
          <w:rFonts w:ascii="Times New Roman" w:hAnsi="Times New Roman"/>
        </w:rPr>
        <w:t xml:space="preserve">You will be doing a </w:t>
      </w:r>
      <w:proofErr w:type="spellStart"/>
      <w:r w:rsidR="0086386B">
        <w:rPr>
          <w:rFonts w:ascii="Times New Roman" w:hAnsi="Times New Roman"/>
        </w:rPr>
        <w:t>Passerini</w:t>
      </w:r>
      <w:proofErr w:type="spellEnd"/>
      <w:r w:rsidR="0086386B">
        <w:rPr>
          <w:rFonts w:ascii="Times New Roman" w:hAnsi="Times New Roman"/>
        </w:rPr>
        <w:t xml:space="preserve"> reaction using acetic acid, benzaldehyde and methyl </w:t>
      </w:r>
      <w:proofErr w:type="spellStart"/>
      <w:r w:rsidR="0086386B">
        <w:rPr>
          <w:rFonts w:ascii="Times New Roman" w:hAnsi="Times New Roman"/>
        </w:rPr>
        <w:t>isocyanoacetate</w:t>
      </w:r>
      <w:proofErr w:type="spellEnd"/>
      <w:r w:rsidR="0086386B">
        <w:rPr>
          <w:rFonts w:ascii="Times New Roman" w:hAnsi="Times New Roman"/>
        </w:rPr>
        <w:t xml:space="preserve">. The methyl </w:t>
      </w:r>
      <w:proofErr w:type="spellStart"/>
      <w:r w:rsidR="0086386B">
        <w:rPr>
          <w:rFonts w:ascii="Times New Roman" w:hAnsi="Times New Roman"/>
        </w:rPr>
        <w:t>isocyanoacetate</w:t>
      </w:r>
      <w:proofErr w:type="spellEnd"/>
      <w:r w:rsidR="0086386B">
        <w:rPr>
          <w:rFonts w:ascii="Times New Roman" w:hAnsi="Times New Roman"/>
        </w:rPr>
        <w:t xml:space="preserve"> is a relatively weak isocyanide</w:t>
      </w:r>
      <w:r w:rsidR="0018221C">
        <w:rPr>
          <w:rFonts w:ascii="Times New Roman" w:hAnsi="Times New Roman"/>
        </w:rPr>
        <w:t xml:space="preserve"> nucleophile</w:t>
      </w:r>
      <w:r w:rsidR="0086386B">
        <w:rPr>
          <w:rFonts w:ascii="Times New Roman" w:hAnsi="Times New Roman"/>
        </w:rPr>
        <w:t xml:space="preserve"> so you will be doing the reaction neat (without solvent) at 120 </w:t>
      </w:r>
      <w:r w:rsidR="0086386B">
        <w:rPr>
          <w:rFonts w:ascii="Times New Roman" w:hAnsi="Times New Roman" w:cs="Times New Roman"/>
        </w:rPr>
        <w:t>°</w:t>
      </w:r>
      <w:r w:rsidR="0086386B">
        <w:rPr>
          <w:rFonts w:ascii="Times New Roman" w:hAnsi="Times New Roman"/>
        </w:rPr>
        <w:t>C to get the reaction to occur.</w:t>
      </w:r>
    </w:p>
    <w:p w14:paraId="0F9BA163" w14:textId="77777777" w:rsidR="00170ED9" w:rsidRDefault="00170ED9" w:rsidP="00091FD6">
      <w:pPr>
        <w:jc w:val="both"/>
        <w:rPr>
          <w:rFonts w:ascii="Times New Roman" w:hAnsi="Times New Roman"/>
        </w:rPr>
      </w:pPr>
    </w:p>
    <w:p w14:paraId="608B1473" w14:textId="77777777" w:rsidR="00DE11A3" w:rsidRDefault="000D6913" w:rsidP="00170ED9">
      <w:pPr>
        <w:jc w:val="center"/>
        <w:rPr>
          <w:rFonts w:ascii="Times New Roman" w:hAnsi="Times New Roman"/>
        </w:rPr>
      </w:pPr>
      <w:r>
        <w:object w:dxaOrig="9412" w:dyaOrig="1464" w14:anchorId="3C3B895A">
          <v:shape id="_x0000_i1026" type="#_x0000_t75" style="width:430.8pt;height:66.6pt" o:ole="">
            <v:imagedata r:id="rId7" o:title=""/>
          </v:shape>
          <o:OLEObject Type="Embed" ProgID="ChemDraw.Document.6.0" ShapeID="_x0000_i1026" DrawAspect="Content" ObjectID="_1704203282" r:id="rId8"/>
        </w:object>
      </w:r>
    </w:p>
    <w:p w14:paraId="529C768A" w14:textId="77777777" w:rsidR="00DE11A3" w:rsidRDefault="00DE11A3" w:rsidP="00091FD6">
      <w:pPr>
        <w:jc w:val="both"/>
        <w:rPr>
          <w:rFonts w:ascii="Times New Roman" w:hAnsi="Times New Roman"/>
        </w:rPr>
      </w:pPr>
    </w:p>
    <w:p w14:paraId="577C6226" w14:textId="77777777" w:rsidR="00FE303F" w:rsidRDefault="00FE303F" w:rsidP="00DE11A3">
      <w:pPr>
        <w:jc w:val="center"/>
        <w:rPr>
          <w:rFonts w:ascii="Times New Roman" w:hAnsi="Times New Roman"/>
        </w:rPr>
      </w:pPr>
    </w:p>
    <w:p w14:paraId="59CE39B9" w14:textId="77777777" w:rsidR="00FE303F" w:rsidRDefault="00FE303F" w:rsidP="00FE303F">
      <w:pPr>
        <w:rPr>
          <w:rFonts w:ascii="Times New Roman" w:hAnsi="Times New Roman"/>
        </w:rPr>
      </w:pPr>
    </w:p>
    <w:p w14:paraId="578959F4" w14:textId="77777777" w:rsidR="00FE303F" w:rsidRDefault="00FE303F" w:rsidP="00FE303F">
      <w:pPr>
        <w:jc w:val="both"/>
        <w:rPr>
          <w:rFonts w:ascii="Times New Roman" w:hAnsi="Times New Roman"/>
        </w:rPr>
      </w:pPr>
      <w:r w:rsidRPr="0008515F">
        <w:rPr>
          <w:rFonts w:ascii="Times New Roman" w:hAnsi="Times New Roman"/>
          <w:b/>
        </w:rPr>
        <w:t>References</w:t>
      </w:r>
      <w:r>
        <w:rPr>
          <w:rFonts w:ascii="Times New Roman" w:hAnsi="Times New Roman"/>
        </w:rPr>
        <w:t>:</w:t>
      </w:r>
    </w:p>
    <w:p w14:paraId="4B4CC71F" w14:textId="77777777" w:rsidR="00FE303F" w:rsidRPr="00EE76F0" w:rsidRDefault="00EE76F0" w:rsidP="00EE76F0">
      <w:pPr>
        <w:pStyle w:val="ListParagraph"/>
        <w:numPr>
          <w:ilvl w:val="0"/>
          <w:numId w:val="1"/>
        </w:numPr>
        <w:rPr>
          <w:rFonts w:ascii="Times New Roman" w:hAnsi="Times New Roman"/>
        </w:rPr>
      </w:pPr>
      <w:r w:rsidRPr="00EE76F0">
        <w:rPr>
          <w:rFonts w:ascii="Times New Roman" w:hAnsi="Times New Roman" w:cs="Times New Roman"/>
        </w:rPr>
        <w:t xml:space="preserve">Barreto, A. S.; </w:t>
      </w:r>
      <w:proofErr w:type="spellStart"/>
      <w:r w:rsidRPr="00EE76F0">
        <w:rPr>
          <w:rFonts w:ascii="Times New Roman" w:hAnsi="Times New Roman" w:cs="Times New Roman"/>
        </w:rPr>
        <w:t>Vercillo</w:t>
      </w:r>
      <w:proofErr w:type="spellEnd"/>
      <w:r w:rsidRPr="00EE76F0">
        <w:rPr>
          <w:rFonts w:ascii="Times New Roman" w:hAnsi="Times New Roman" w:cs="Times New Roman"/>
        </w:rPr>
        <w:t xml:space="preserve">, O. E.; Andrade, C. K.  </w:t>
      </w:r>
      <w:r w:rsidRPr="00EE76F0">
        <w:rPr>
          <w:rFonts w:ascii="Times New Roman" w:hAnsi="Times New Roman" w:cs="Times New Roman"/>
          <w:i/>
        </w:rPr>
        <w:t>J. Braz. Chem. Soc.</w:t>
      </w:r>
      <w:r w:rsidRPr="00EE76F0">
        <w:rPr>
          <w:rFonts w:ascii="Times New Roman" w:hAnsi="Times New Roman" w:cs="Times New Roman"/>
        </w:rPr>
        <w:t xml:space="preserve"> </w:t>
      </w:r>
      <w:r w:rsidRPr="00EE76F0">
        <w:rPr>
          <w:rFonts w:ascii="Times New Roman" w:hAnsi="Times New Roman" w:cs="Times New Roman"/>
          <w:b/>
        </w:rPr>
        <w:t>2011</w:t>
      </w:r>
      <w:r w:rsidRPr="00EE76F0">
        <w:rPr>
          <w:rFonts w:ascii="Times New Roman" w:hAnsi="Times New Roman" w:cs="Times New Roman"/>
        </w:rPr>
        <w:t>, 22, 462-467</w:t>
      </w:r>
    </w:p>
    <w:p w14:paraId="5B7FD62A" w14:textId="77777777" w:rsidR="00FE303F" w:rsidRDefault="00FE303F" w:rsidP="00FE303F">
      <w:pPr>
        <w:rPr>
          <w:rFonts w:ascii="Times New Roman" w:hAnsi="Times New Roman"/>
          <w:u w:val="single"/>
        </w:rPr>
      </w:pPr>
      <w:r>
        <w:rPr>
          <w:rFonts w:ascii="Times New Roman" w:hAnsi="Times New Roman"/>
          <w:u w:val="single"/>
        </w:rPr>
        <w:br w:type="page"/>
      </w:r>
      <w:proofErr w:type="spellStart"/>
      <w:r w:rsidR="0057307C">
        <w:rPr>
          <w:rFonts w:ascii="Times New Roman" w:hAnsi="Times New Roman"/>
          <w:u w:val="single"/>
        </w:rPr>
        <w:lastRenderedPageBreak/>
        <w:t>Passerini</w:t>
      </w:r>
      <w:proofErr w:type="spellEnd"/>
      <w:r w:rsidR="00170ED9">
        <w:rPr>
          <w:rFonts w:ascii="Times New Roman" w:hAnsi="Times New Roman"/>
          <w:u w:val="single"/>
        </w:rPr>
        <w:t xml:space="preserve"> Reaction</w:t>
      </w:r>
    </w:p>
    <w:p w14:paraId="5247E44B" w14:textId="77777777" w:rsidR="00DE11A3" w:rsidRDefault="00DE11A3" w:rsidP="00FE303F">
      <w:pPr>
        <w:rPr>
          <w:rFonts w:ascii="Times New Roman" w:hAnsi="Times New Roman"/>
          <w:u w:val="single"/>
        </w:rPr>
      </w:pPr>
    </w:p>
    <w:p w14:paraId="2B0E05B0" w14:textId="77777777" w:rsidR="00FE303F" w:rsidRPr="00AF261C" w:rsidRDefault="0057307C" w:rsidP="00AF261C">
      <w:pPr>
        <w:rPr>
          <w:rFonts w:ascii="Times New Roman" w:hAnsi="Times New Roman"/>
        </w:rPr>
      </w:pPr>
      <w:r>
        <w:object w:dxaOrig="9413" w:dyaOrig="1464" w14:anchorId="5311269F">
          <v:shape id="_x0000_i1027" type="#_x0000_t75" style="width:431.4pt;height:66.6pt" o:ole="">
            <v:imagedata r:id="rId9" o:title=""/>
          </v:shape>
          <o:OLEObject Type="Embed" ProgID="ChemDraw.Document.6.0" ShapeID="_x0000_i1027" DrawAspect="Content" ObjectID="_1704203283" r:id="rId10"/>
        </w:object>
      </w:r>
    </w:p>
    <w:p w14:paraId="53FCEEC1" w14:textId="77777777" w:rsidR="00FE303F" w:rsidRPr="00205615" w:rsidRDefault="00FE303F" w:rsidP="00FE303F">
      <w:pPr>
        <w:jc w:val="center"/>
        <w:rPr>
          <w:rFonts w:ascii="Times New Roman" w:hAnsi="Times New Roman"/>
          <w:b/>
        </w:rPr>
      </w:pPr>
    </w:p>
    <w:p w14:paraId="29603656" w14:textId="77777777" w:rsidR="00FE303F" w:rsidRPr="00205615" w:rsidRDefault="00FE303F" w:rsidP="00FE303F">
      <w:pPr>
        <w:ind w:left="360"/>
        <w:jc w:val="both"/>
        <w:rPr>
          <w:rFonts w:ascii="Times New Roman" w:hAnsi="Times New Roman"/>
        </w:rPr>
      </w:pPr>
      <w:r w:rsidRPr="00205615">
        <w:rPr>
          <w:rFonts w:ascii="Times New Roman" w:hAnsi="Times New Roman"/>
          <w:b/>
        </w:rPr>
        <w:t>Equipment</w:t>
      </w:r>
      <w:r w:rsidRPr="00205615">
        <w:rPr>
          <w:rFonts w:ascii="Times New Roman" w:hAnsi="Times New Roman"/>
        </w:rPr>
        <w:t>:</w:t>
      </w:r>
    </w:p>
    <w:p w14:paraId="6B113B02" w14:textId="77777777" w:rsidR="00FE303F" w:rsidRDefault="00FE303F" w:rsidP="0057307C">
      <w:pPr>
        <w:ind w:left="360"/>
        <w:jc w:val="both"/>
        <w:rPr>
          <w:rFonts w:ascii="Times New Roman" w:hAnsi="Times New Roman"/>
        </w:rPr>
      </w:pPr>
      <w:r w:rsidRPr="00205615">
        <w:rPr>
          <w:rFonts w:ascii="Times New Roman" w:hAnsi="Times New Roman"/>
        </w:rPr>
        <w:t>Microscale glassware kit</w:t>
      </w:r>
    </w:p>
    <w:p w14:paraId="0F11BDA8" w14:textId="77777777" w:rsidR="00FE303F" w:rsidRDefault="00FE303F" w:rsidP="00FE303F">
      <w:pPr>
        <w:ind w:left="360"/>
        <w:jc w:val="both"/>
        <w:rPr>
          <w:rFonts w:ascii="Times New Roman" w:hAnsi="Times New Roman"/>
        </w:rPr>
      </w:pPr>
      <w:r>
        <w:rPr>
          <w:rFonts w:ascii="Times New Roman" w:hAnsi="Times New Roman"/>
        </w:rPr>
        <w:t>10 mL graduated cylinder</w:t>
      </w:r>
    </w:p>
    <w:p w14:paraId="36A5884F" w14:textId="77777777" w:rsidR="00FE303F" w:rsidRDefault="00FE303F" w:rsidP="00FE303F">
      <w:pPr>
        <w:ind w:left="360"/>
        <w:jc w:val="both"/>
        <w:rPr>
          <w:rFonts w:ascii="Times New Roman" w:hAnsi="Times New Roman"/>
        </w:rPr>
      </w:pPr>
      <w:r>
        <w:rPr>
          <w:rFonts w:ascii="Times New Roman" w:hAnsi="Times New Roman"/>
        </w:rPr>
        <w:t>1 mL syringes and needles</w:t>
      </w:r>
    </w:p>
    <w:p w14:paraId="076B13F9" w14:textId="77777777" w:rsidR="002377EB" w:rsidRDefault="00FE303F" w:rsidP="00FE303F">
      <w:pPr>
        <w:ind w:left="360"/>
        <w:jc w:val="both"/>
        <w:rPr>
          <w:rFonts w:ascii="Times New Roman" w:hAnsi="Times New Roman"/>
        </w:rPr>
      </w:pPr>
      <w:r>
        <w:rPr>
          <w:rFonts w:ascii="Times New Roman" w:hAnsi="Times New Roman"/>
        </w:rPr>
        <w:t>2.5 or 5 mL syringes</w:t>
      </w:r>
    </w:p>
    <w:p w14:paraId="31E9DFB2" w14:textId="77777777" w:rsidR="00FE303F" w:rsidRDefault="002377EB" w:rsidP="00FE303F">
      <w:pPr>
        <w:ind w:left="360"/>
        <w:jc w:val="both"/>
        <w:rPr>
          <w:rFonts w:ascii="Times New Roman" w:hAnsi="Times New Roman"/>
        </w:rPr>
      </w:pPr>
      <w:r>
        <w:rPr>
          <w:rFonts w:ascii="Times New Roman" w:hAnsi="Times New Roman"/>
        </w:rPr>
        <w:t>50 mL centrifuge tubes</w:t>
      </w:r>
    </w:p>
    <w:p w14:paraId="743777E4" w14:textId="77777777" w:rsidR="00FE303F" w:rsidRDefault="00FE303F" w:rsidP="00FE303F">
      <w:pPr>
        <w:ind w:left="360"/>
        <w:jc w:val="both"/>
        <w:rPr>
          <w:rFonts w:ascii="Times New Roman" w:hAnsi="Times New Roman"/>
        </w:rPr>
      </w:pPr>
      <w:r>
        <w:rPr>
          <w:rFonts w:ascii="Times New Roman" w:hAnsi="Times New Roman"/>
        </w:rPr>
        <w:t>Pasteur pipets</w:t>
      </w:r>
    </w:p>
    <w:p w14:paraId="0EFF69EE" w14:textId="77777777" w:rsidR="00FE303F" w:rsidRDefault="00FE303F" w:rsidP="00FE303F">
      <w:pPr>
        <w:ind w:left="360"/>
        <w:jc w:val="both"/>
        <w:rPr>
          <w:rFonts w:ascii="Times New Roman" w:hAnsi="Times New Roman"/>
        </w:rPr>
      </w:pPr>
      <w:r>
        <w:rPr>
          <w:rFonts w:ascii="Times New Roman" w:hAnsi="Times New Roman"/>
        </w:rPr>
        <w:t>Scintillation vials and caps</w:t>
      </w:r>
    </w:p>
    <w:p w14:paraId="778F8BED" w14:textId="77777777" w:rsidR="00FE303F" w:rsidRDefault="00FE303F" w:rsidP="00FE303F">
      <w:pPr>
        <w:ind w:left="360"/>
        <w:jc w:val="both"/>
        <w:rPr>
          <w:rFonts w:ascii="Times New Roman" w:hAnsi="Times New Roman"/>
        </w:rPr>
      </w:pPr>
      <w:r>
        <w:rPr>
          <w:rFonts w:ascii="Times New Roman" w:hAnsi="Times New Roman"/>
        </w:rPr>
        <w:t>NMR tubes</w:t>
      </w:r>
    </w:p>
    <w:p w14:paraId="58F7F357" w14:textId="77777777" w:rsidR="00FE303F" w:rsidRDefault="00FE303F" w:rsidP="00FE303F">
      <w:pPr>
        <w:ind w:left="360"/>
        <w:jc w:val="both"/>
        <w:rPr>
          <w:rFonts w:ascii="Times New Roman" w:hAnsi="Times New Roman"/>
        </w:rPr>
      </w:pPr>
      <w:r>
        <w:rPr>
          <w:rFonts w:ascii="Times New Roman" w:hAnsi="Times New Roman"/>
        </w:rPr>
        <w:t>HPLC vials</w:t>
      </w:r>
    </w:p>
    <w:p w14:paraId="3B3F2E57" w14:textId="77777777" w:rsidR="000354CB" w:rsidRDefault="00FE303F" w:rsidP="00FE303F">
      <w:pPr>
        <w:ind w:left="360"/>
        <w:jc w:val="both"/>
        <w:rPr>
          <w:rFonts w:ascii="Times New Roman" w:hAnsi="Times New Roman"/>
        </w:rPr>
      </w:pPr>
      <w:r>
        <w:rPr>
          <w:rFonts w:ascii="Times New Roman" w:hAnsi="Times New Roman"/>
        </w:rPr>
        <w:t>Stir bars</w:t>
      </w:r>
    </w:p>
    <w:p w14:paraId="01E1A25D" w14:textId="77777777" w:rsidR="00FE303F" w:rsidRPr="00205615" w:rsidRDefault="00FE303F" w:rsidP="00FE303F">
      <w:pPr>
        <w:jc w:val="both"/>
        <w:rPr>
          <w:rFonts w:ascii="Times New Roman" w:hAnsi="Times New Roman"/>
        </w:rPr>
      </w:pPr>
    </w:p>
    <w:p w14:paraId="481E8CB2" w14:textId="77777777" w:rsidR="00FE303F" w:rsidRPr="00205615" w:rsidRDefault="00FE303F" w:rsidP="00FE303F">
      <w:pPr>
        <w:ind w:left="360"/>
        <w:jc w:val="both"/>
        <w:rPr>
          <w:rFonts w:ascii="Times New Roman" w:hAnsi="Times New Roman"/>
        </w:rPr>
      </w:pPr>
      <w:r w:rsidRPr="00205615">
        <w:rPr>
          <w:rFonts w:ascii="Times New Roman" w:hAnsi="Times New Roman"/>
          <w:b/>
        </w:rPr>
        <w:t>Chemicals</w:t>
      </w:r>
      <w:r w:rsidRPr="00205615">
        <w:rPr>
          <w:rFonts w:ascii="Times New Roman" w:hAnsi="Times New Roman"/>
        </w:rPr>
        <w:t>:</w:t>
      </w:r>
    </w:p>
    <w:p w14:paraId="57086A5F" w14:textId="77777777" w:rsidR="000354CB" w:rsidRPr="0057307C" w:rsidRDefault="0057307C" w:rsidP="00FE303F">
      <w:pPr>
        <w:ind w:firstLine="360"/>
        <w:jc w:val="both"/>
        <w:rPr>
          <w:rFonts w:ascii="Times New Roman" w:hAnsi="Times New Roman"/>
        </w:rPr>
      </w:pPr>
      <w:r w:rsidRPr="0057307C">
        <w:rPr>
          <w:rFonts w:ascii="Times New Roman" w:hAnsi="Times New Roman"/>
        </w:rPr>
        <w:t xml:space="preserve">Methyl </w:t>
      </w:r>
      <w:proofErr w:type="spellStart"/>
      <w:r w:rsidRPr="0057307C">
        <w:rPr>
          <w:rFonts w:ascii="Times New Roman" w:hAnsi="Times New Roman"/>
        </w:rPr>
        <w:t>isocyanoacetate</w:t>
      </w:r>
      <w:proofErr w:type="spellEnd"/>
      <w:r w:rsidR="000354CB" w:rsidRPr="0057307C">
        <w:rPr>
          <w:rFonts w:ascii="Times New Roman" w:hAnsi="Times New Roman"/>
        </w:rPr>
        <w:t xml:space="preserve"> </w:t>
      </w:r>
    </w:p>
    <w:p w14:paraId="78E5A9F5" w14:textId="77777777" w:rsidR="000354CB" w:rsidRDefault="000354CB" w:rsidP="00FE303F">
      <w:pPr>
        <w:ind w:firstLine="360"/>
        <w:jc w:val="both"/>
        <w:rPr>
          <w:rFonts w:ascii="Times New Roman" w:hAnsi="Times New Roman"/>
        </w:rPr>
      </w:pPr>
      <w:r>
        <w:rPr>
          <w:rFonts w:ascii="Times New Roman" w:hAnsi="Times New Roman"/>
        </w:rPr>
        <w:t>Benzaldehyde</w:t>
      </w:r>
    </w:p>
    <w:p w14:paraId="62EE04E0" w14:textId="0A7BC72F" w:rsidR="000C1FEF" w:rsidRDefault="000C1FEF" w:rsidP="000C1FEF">
      <w:pPr>
        <w:ind w:firstLine="360"/>
        <w:jc w:val="both"/>
        <w:rPr>
          <w:rFonts w:ascii="Times New Roman" w:hAnsi="Times New Roman"/>
        </w:rPr>
      </w:pPr>
    </w:p>
    <w:p w14:paraId="603E03C7" w14:textId="77777777" w:rsidR="0057307C" w:rsidRDefault="0057307C" w:rsidP="00FE303F">
      <w:pPr>
        <w:ind w:firstLine="360"/>
        <w:jc w:val="both"/>
        <w:rPr>
          <w:rFonts w:ascii="Times New Roman" w:hAnsi="Times New Roman"/>
        </w:rPr>
      </w:pPr>
      <w:r>
        <w:rPr>
          <w:rFonts w:ascii="Times New Roman" w:hAnsi="Times New Roman"/>
        </w:rPr>
        <w:t>Acetic acid</w:t>
      </w:r>
    </w:p>
    <w:p w14:paraId="4623D38B" w14:textId="77777777" w:rsidR="0057307C" w:rsidRDefault="0057307C" w:rsidP="00FE303F">
      <w:pPr>
        <w:ind w:firstLine="360"/>
        <w:jc w:val="both"/>
        <w:rPr>
          <w:rFonts w:ascii="Times New Roman" w:hAnsi="Times New Roman"/>
        </w:rPr>
      </w:pPr>
      <w:r>
        <w:rPr>
          <w:rFonts w:ascii="Times New Roman" w:hAnsi="Times New Roman"/>
        </w:rPr>
        <w:t>95% ethanol</w:t>
      </w:r>
    </w:p>
    <w:p w14:paraId="677744B3" w14:textId="77777777" w:rsidR="00FE303F" w:rsidRDefault="00FE303F" w:rsidP="00FE303F">
      <w:pPr>
        <w:ind w:firstLine="360"/>
        <w:rPr>
          <w:rFonts w:ascii="Times New Roman" w:hAnsi="Times New Roman"/>
        </w:rPr>
      </w:pPr>
      <w:r>
        <w:rPr>
          <w:rFonts w:ascii="Times New Roman" w:hAnsi="Times New Roman"/>
        </w:rPr>
        <w:t>CDCl</w:t>
      </w:r>
      <w:r w:rsidRPr="00085354">
        <w:rPr>
          <w:rFonts w:ascii="Times New Roman" w:hAnsi="Times New Roman"/>
          <w:vertAlign w:val="subscript"/>
        </w:rPr>
        <w:t>3</w:t>
      </w:r>
    </w:p>
    <w:p w14:paraId="6593729F" w14:textId="77777777" w:rsidR="00FE303F" w:rsidRPr="005D3980" w:rsidRDefault="00FE303F" w:rsidP="00FE303F">
      <w:pPr>
        <w:jc w:val="both"/>
        <w:rPr>
          <w:rFonts w:ascii="Times New Roman" w:hAnsi="Times New Roman" w:cs="Times New Roman"/>
        </w:rPr>
      </w:pPr>
      <w:r>
        <w:rPr>
          <w:rFonts w:ascii="Times New Roman" w:hAnsi="Times New Roman"/>
          <w:b/>
        </w:rPr>
        <w:br w:type="page"/>
      </w:r>
      <w:r w:rsidRPr="005D3980">
        <w:rPr>
          <w:rFonts w:ascii="Times New Roman" w:hAnsi="Times New Roman" w:cs="Times New Roman"/>
          <w:b/>
        </w:rPr>
        <w:lastRenderedPageBreak/>
        <w:t>Procedure</w:t>
      </w:r>
      <w:r w:rsidRPr="005D3980">
        <w:rPr>
          <w:rFonts w:ascii="Times New Roman" w:hAnsi="Times New Roman" w:cs="Times New Roman"/>
        </w:rPr>
        <w:t>: adapted from</w:t>
      </w:r>
      <w:r w:rsidR="005D3980" w:rsidRPr="005D3980">
        <w:rPr>
          <w:rFonts w:ascii="Times New Roman" w:hAnsi="Times New Roman" w:cs="Times New Roman"/>
        </w:rPr>
        <w:t xml:space="preserve"> Barreto, A. S.; </w:t>
      </w:r>
      <w:proofErr w:type="spellStart"/>
      <w:r w:rsidR="005D3980" w:rsidRPr="005D3980">
        <w:rPr>
          <w:rFonts w:ascii="Times New Roman" w:hAnsi="Times New Roman" w:cs="Times New Roman"/>
        </w:rPr>
        <w:t>Vercillo</w:t>
      </w:r>
      <w:proofErr w:type="spellEnd"/>
      <w:r w:rsidR="005D3980" w:rsidRPr="005D3980">
        <w:rPr>
          <w:rFonts w:ascii="Times New Roman" w:hAnsi="Times New Roman" w:cs="Times New Roman"/>
        </w:rPr>
        <w:t xml:space="preserve">, O. E.; Andrade, C. K.  </w:t>
      </w:r>
      <w:r w:rsidR="005D3980" w:rsidRPr="005D3980">
        <w:rPr>
          <w:rFonts w:ascii="Times New Roman" w:hAnsi="Times New Roman" w:cs="Times New Roman"/>
          <w:i/>
        </w:rPr>
        <w:t>J. Braz. Chem. Soc.</w:t>
      </w:r>
      <w:r w:rsidR="005D3980" w:rsidRPr="005D3980">
        <w:rPr>
          <w:rFonts w:ascii="Times New Roman" w:hAnsi="Times New Roman" w:cs="Times New Roman"/>
        </w:rPr>
        <w:t xml:space="preserve"> </w:t>
      </w:r>
      <w:r w:rsidR="005D3980" w:rsidRPr="005D3980">
        <w:rPr>
          <w:rFonts w:ascii="Times New Roman" w:hAnsi="Times New Roman" w:cs="Times New Roman"/>
          <w:b/>
        </w:rPr>
        <w:t>2011</w:t>
      </w:r>
      <w:r w:rsidR="005D3980" w:rsidRPr="005D3980">
        <w:rPr>
          <w:rFonts w:ascii="Times New Roman" w:hAnsi="Times New Roman" w:cs="Times New Roman"/>
        </w:rPr>
        <w:t>, 22, 462-467</w:t>
      </w:r>
    </w:p>
    <w:p w14:paraId="64A137AB" w14:textId="77777777" w:rsidR="00FE303F" w:rsidRPr="00B86CEE" w:rsidRDefault="00FE303F" w:rsidP="00FE303F">
      <w:pPr>
        <w:jc w:val="both"/>
        <w:rPr>
          <w:rFonts w:ascii="Times New Roman" w:hAnsi="Times New Roman"/>
        </w:rPr>
      </w:pPr>
    </w:p>
    <w:p w14:paraId="17E18945" w14:textId="77777777" w:rsidR="00EE76F0" w:rsidRDefault="00EE76F0" w:rsidP="00FE303F">
      <w:pPr>
        <w:jc w:val="both"/>
        <w:rPr>
          <w:rFonts w:ascii="Times New Roman" w:hAnsi="Times New Roman"/>
          <w:u w:val="single"/>
        </w:rPr>
      </w:pPr>
      <w:r>
        <w:rPr>
          <w:rFonts w:ascii="Times New Roman" w:hAnsi="Times New Roman"/>
          <w:u w:val="single"/>
        </w:rPr>
        <w:t xml:space="preserve">Warning: </w:t>
      </w:r>
      <w:proofErr w:type="spellStart"/>
      <w:r w:rsidR="0086386B">
        <w:rPr>
          <w:rFonts w:ascii="Times New Roman" w:hAnsi="Times New Roman"/>
        </w:rPr>
        <w:t>I</w:t>
      </w:r>
      <w:r w:rsidRPr="00EE76F0">
        <w:rPr>
          <w:rFonts w:ascii="Times New Roman" w:hAnsi="Times New Roman"/>
        </w:rPr>
        <w:t>socyanoacetate</w:t>
      </w:r>
      <w:proofErr w:type="spellEnd"/>
      <w:r w:rsidRPr="00EE76F0">
        <w:rPr>
          <w:rFonts w:ascii="Times New Roman" w:hAnsi="Times New Roman"/>
        </w:rPr>
        <w:t xml:space="preserve"> is smelly and toxic. Please use in a hood and wash your syringe and needle with acetone before placing it in the sharps container.</w:t>
      </w:r>
    </w:p>
    <w:p w14:paraId="425BCFFE" w14:textId="77777777" w:rsidR="00EE76F0" w:rsidRDefault="00EE76F0" w:rsidP="00FE303F">
      <w:pPr>
        <w:jc w:val="both"/>
        <w:rPr>
          <w:rFonts w:ascii="Times New Roman" w:hAnsi="Times New Roman"/>
          <w:u w:val="single"/>
        </w:rPr>
      </w:pPr>
    </w:p>
    <w:p w14:paraId="57471864" w14:textId="77777777" w:rsidR="00A03026" w:rsidRDefault="005D3980" w:rsidP="00FE303F">
      <w:pPr>
        <w:jc w:val="both"/>
        <w:rPr>
          <w:rFonts w:ascii="Times New Roman" w:hAnsi="Times New Roman"/>
        </w:rPr>
      </w:pPr>
      <w:proofErr w:type="spellStart"/>
      <w:r>
        <w:rPr>
          <w:rFonts w:ascii="Times New Roman" w:hAnsi="Times New Roman"/>
          <w:u w:val="single"/>
        </w:rPr>
        <w:t>Passerini</w:t>
      </w:r>
      <w:proofErr w:type="spellEnd"/>
      <w:r w:rsidR="00170ED9">
        <w:rPr>
          <w:rFonts w:ascii="Times New Roman" w:hAnsi="Times New Roman"/>
          <w:u w:val="single"/>
        </w:rPr>
        <w:t xml:space="preserve"> Reaction</w:t>
      </w:r>
      <w:r w:rsidR="00FE303F" w:rsidRPr="00595047">
        <w:rPr>
          <w:rFonts w:ascii="Times New Roman" w:hAnsi="Times New Roman"/>
        </w:rPr>
        <w:t>:</w:t>
      </w:r>
      <w:r w:rsidR="00FE303F">
        <w:rPr>
          <w:rFonts w:ascii="Times New Roman" w:hAnsi="Times New Roman"/>
        </w:rPr>
        <w:t xml:space="preserve"> </w:t>
      </w:r>
      <w:r w:rsidR="0015174D">
        <w:rPr>
          <w:rFonts w:ascii="Times New Roman" w:hAnsi="Times New Roman"/>
        </w:rPr>
        <w:t>To a 3 mL conical vial with a spin vane</w:t>
      </w:r>
      <w:r w:rsidR="00CC4A1F">
        <w:rPr>
          <w:rFonts w:ascii="Times New Roman" w:hAnsi="Times New Roman"/>
        </w:rPr>
        <w:t xml:space="preserve"> add acetic acid (2 mmol), </w:t>
      </w:r>
      <w:r w:rsidR="009C1EA4">
        <w:rPr>
          <w:rFonts w:ascii="Times New Roman" w:hAnsi="Times New Roman"/>
        </w:rPr>
        <w:t xml:space="preserve">substituted </w:t>
      </w:r>
      <w:r w:rsidR="00CC4A1F">
        <w:rPr>
          <w:rFonts w:ascii="Times New Roman" w:hAnsi="Times New Roman"/>
        </w:rPr>
        <w:t>benzaldehyde (2</w:t>
      </w:r>
      <w:r w:rsidR="0015174D">
        <w:rPr>
          <w:rFonts w:ascii="Times New Roman" w:hAnsi="Times New Roman"/>
        </w:rPr>
        <w:t xml:space="preserve"> mmol</w:t>
      </w:r>
      <w:r w:rsidR="00CC4A1F">
        <w:rPr>
          <w:rFonts w:ascii="Times New Roman" w:hAnsi="Times New Roman"/>
        </w:rPr>
        <w:t xml:space="preserve">) and methyl </w:t>
      </w:r>
      <w:proofErr w:type="spellStart"/>
      <w:r w:rsidR="00CC4A1F">
        <w:rPr>
          <w:rFonts w:ascii="Times New Roman" w:hAnsi="Times New Roman"/>
        </w:rPr>
        <w:t>isocyanoacetate</w:t>
      </w:r>
      <w:proofErr w:type="spellEnd"/>
      <w:r w:rsidR="00CC4A1F">
        <w:rPr>
          <w:rFonts w:ascii="Times New Roman" w:hAnsi="Times New Roman"/>
        </w:rPr>
        <w:t xml:space="preserve"> (2</w:t>
      </w:r>
      <w:r w:rsidR="0015174D">
        <w:rPr>
          <w:rFonts w:ascii="Times New Roman" w:hAnsi="Times New Roman"/>
        </w:rPr>
        <w:t xml:space="preserve"> mmol). Heat </w:t>
      </w:r>
      <w:r w:rsidR="00A03026">
        <w:rPr>
          <w:rFonts w:ascii="Times New Roman" w:hAnsi="Times New Roman"/>
        </w:rPr>
        <w:t xml:space="preserve">the reaction for 40 minutes at ~120 </w:t>
      </w:r>
      <w:r w:rsidR="00A03026">
        <w:rPr>
          <w:rFonts w:ascii="Times New Roman" w:hAnsi="Times New Roman" w:cs="Times New Roman"/>
        </w:rPr>
        <w:t>°</w:t>
      </w:r>
      <w:r w:rsidR="00902E5B">
        <w:rPr>
          <w:rFonts w:ascii="Times New Roman" w:hAnsi="Times New Roman" w:cs="Times New Roman"/>
        </w:rPr>
        <w:t>C</w:t>
      </w:r>
      <w:r w:rsidR="00A03026">
        <w:rPr>
          <w:rFonts w:ascii="Times New Roman" w:hAnsi="Times New Roman"/>
        </w:rPr>
        <w:t xml:space="preserve">. Make sure to not overheat as you will boil your reactants away. </w:t>
      </w:r>
    </w:p>
    <w:p w14:paraId="5D7F9B5A" w14:textId="77777777" w:rsidR="00A03026" w:rsidRDefault="00A03026" w:rsidP="00FE303F">
      <w:pPr>
        <w:jc w:val="both"/>
        <w:rPr>
          <w:rFonts w:ascii="Times New Roman" w:hAnsi="Times New Roman"/>
        </w:rPr>
      </w:pPr>
    </w:p>
    <w:p w14:paraId="0377C289" w14:textId="77777777" w:rsidR="00FE303F" w:rsidRDefault="00D05DF6" w:rsidP="00FE303F">
      <w:pPr>
        <w:jc w:val="both"/>
        <w:rPr>
          <w:rFonts w:ascii="Times New Roman" w:hAnsi="Times New Roman"/>
        </w:rPr>
      </w:pPr>
      <w:r w:rsidRPr="00D05DF6">
        <w:rPr>
          <w:rFonts w:ascii="Times New Roman" w:hAnsi="Times New Roman"/>
          <w:u w:val="single"/>
        </w:rPr>
        <w:t>Workup</w:t>
      </w:r>
      <w:r w:rsidR="00F17EDE">
        <w:rPr>
          <w:rFonts w:ascii="Times New Roman" w:hAnsi="Times New Roman"/>
          <w:u w:val="single"/>
        </w:rPr>
        <w:t xml:space="preserve"> and Purification</w:t>
      </w:r>
      <w:r>
        <w:rPr>
          <w:rFonts w:ascii="Times New Roman" w:hAnsi="Times New Roman"/>
        </w:rPr>
        <w:t xml:space="preserve">: Cool your </w:t>
      </w:r>
      <w:r w:rsidR="00AF261C">
        <w:rPr>
          <w:rFonts w:ascii="Times New Roman" w:hAnsi="Times New Roman"/>
        </w:rPr>
        <w:t xml:space="preserve">reaction </w:t>
      </w:r>
      <w:r>
        <w:rPr>
          <w:rFonts w:ascii="Times New Roman" w:hAnsi="Times New Roman"/>
        </w:rPr>
        <w:t>mixture</w:t>
      </w:r>
      <w:r w:rsidR="00577C8D">
        <w:rPr>
          <w:rFonts w:ascii="Times New Roman" w:hAnsi="Times New Roman"/>
        </w:rPr>
        <w:t xml:space="preserve"> to room temperature and transfer to a 10 mL Erlenmeyer flask. Cool the flask in an ice bath until a solid precipitates. Recrystallize the mixture from hot 95% ethanol. Rinse the solid obtained from the recrystallization with cold ethanol. The product should be a white solid.</w:t>
      </w:r>
    </w:p>
    <w:p w14:paraId="246EB865" w14:textId="77777777" w:rsidR="00FE303F" w:rsidRPr="00F408EE" w:rsidRDefault="00FE303F" w:rsidP="00FE303F">
      <w:pPr>
        <w:jc w:val="both"/>
        <w:rPr>
          <w:rFonts w:ascii="Times New Roman" w:hAnsi="Times New Roman"/>
        </w:rPr>
      </w:pPr>
    </w:p>
    <w:p w14:paraId="46A4BE20" w14:textId="77777777" w:rsidR="00FE303F" w:rsidRDefault="00FE303F" w:rsidP="00FE303F">
      <w:pPr>
        <w:jc w:val="both"/>
        <w:rPr>
          <w:rFonts w:ascii="Times New Roman" w:hAnsi="Times New Roman"/>
        </w:rPr>
      </w:pPr>
      <w:r>
        <w:rPr>
          <w:rFonts w:ascii="Times New Roman" w:hAnsi="Times New Roman"/>
          <w:u w:val="single"/>
        </w:rPr>
        <w:t>Analysis</w:t>
      </w:r>
      <w:r>
        <w:rPr>
          <w:rFonts w:ascii="Times New Roman" w:hAnsi="Times New Roman"/>
        </w:rPr>
        <w:t xml:space="preserve">: Obtain a </w:t>
      </w:r>
      <w:r w:rsidR="005D3DBA">
        <w:rPr>
          <w:rFonts w:ascii="Times New Roman" w:hAnsi="Times New Roman"/>
        </w:rPr>
        <w:t>percent yield</w:t>
      </w:r>
      <w:r>
        <w:rPr>
          <w:rFonts w:ascii="Times New Roman" w:hAnsi="Times New Roman"/>
        </w:rPr>
        <w:t xml:space="preserve"> of your </w:t>
      </w:r>
      <w:r w:rsidR="00577C8D">
        <w:rPr>
          <w:rFonts w:ascii="Times New Roman" w:hAnsi="Times New Roman"/>
        </w:rPr>
        <w:t xml:space="preserve">product </w:t>
      </w:r>
      <w:r w:rsidR="00F17EDE">
        <w:rPr>
          <w:rFonts w:ascii="Times New Roman" w:hAnsi="Times New Roman"/>
        </w:rPr>
        <w:t>and</w:t>
      </w:r>
      <w:r w:rsidR="00577C8D">
        <w:rPr>
          <w:rFonts w:ascii="Times New Roman" w:hAnsi="Times New Roman"/>
        </w:rPr>
        <w:t xml:space="preserve"> take a</w:t>
      </w:r>
      <w:r w:rsidR="005D3DBA">
        <w:rPr>
          <w:rFonts w:ascii="Times New Roman" w:hAnsi="Times New Roman"/>
        </w:rPr>
        <w:t xml:space="preserve"> </w:t>
      </w:r>
      <w:r w:rsidR="005D3DBA" w:rsidRPr="005D3DBA">
        <w:rPr>
          <w:rFonts w:ascii="Times New Roman" w:hAnsi="Times New Roman"/>
          <w:vertAlign w:val="superscript"/>
        </w:rPr>
        <w:t>1</w:t>
      </w:r>
      <w:r w:rsidR="005D3DBA">
        <w:rPr>
          <w:rFonts w:ascii="Times New Roman" w:hAnsi="Times New Roman"/>
        </w:rPr>
        <w:t>H NMR</w:t>
      </w:r>
      <w:r w:rsidR="00577C8D">
        <w:rPr>
          <w:rFonts w:ascii="Times New Roman" w:hAnsi="Times New Roman"/>
        </w:rPr>
        <w:t>,</w:t>
      </w:r>
      <w:r w:rsidR="009C1EA4">
        <w:rPr>
          <w:rFonts w:ascii="Times New Roman" w:hAnsi="Times New Roman"/>
        </w:rPr>
        <w:t xml:space="preserve"> COSY,</w:t>
      </w:r>
      <w:r w:rsidR="00577C8D">
        <w:rPr>
          <w:rFonts w:ascii="Times New Roman" w:hAnsi="Times New Roman"/>
        </w:rPr>
        <w:t xml:space="preserve"> </w:t>
      </w:r>
      <w:r w:rsidR="005D3DBA">
        <w:rPr>
          <w:rFonts w:ascii="Times New Roman" w:hAnsi="Times New Roman"/>
        </w:rPr>
        <w:t>IR, and</w:t>
      </w:r>
      <w:r w:rsidR="00FD1183">
        <w:rPr>
          <w:rFonts w:ascii="Times New Roman" w:hAnsi="Times New Roman"/>
        </w:rPr>
        <w:t xml:space="preserve"> LC/MS </w:t>
      </w:r>
      <w:r w:rsidR="00577C8D">
        <w:rPr>
          <w:rFonts w:ascii="Times New Roman" w:hAnsi="Times New Roman"/>
        </w:rPr>
        <w:t xml:space="preserve">(methanol). </w:t>
      </w:r>
    </w:p>
    <w:p w14:paraId="391EBDBF" w14:textId="77777777" w:rsidR="00FE303F" w:rsidRPr="00A00C27" w:rsidRDefault="00FE303F" w:rsidP="00FE303F">
      <w:pPr>
        <w:jc w:val="both"/>
        <w:rPr>
          <w:rFonts w:ascii="Times New Roman" w:hAnsi="Times New Roman"/>
        </w:rPr>
      </w:pPr>
    </w:p>
    <w:p w14:paraId="6B622658" w14:textId="77777777" w:rsidR="00FE303F" w:rsidRPr="00CA66FF" w:rsidRDefault="00FE303F" w:rsidP="00FE303F">
      <w:pPr>
        <w:spacing w:after="200"/>
        <w:jc w:val="both"/>
        <w:rPr>
          <w:rFonts w:ascii="Times New Roman" w:hAnsi="Times New Roman"/>
        </w:rPr>
      </w:pPr>
    </w:p>
    <w:p w14:paraId="2F65F5A1" w14:textId="77777777" w:rsidR="00185516" w:rsidRDefault="00185516" w:rsidP="00185516">
      <w:pPr>
        <w:jc w:val="both"/>
        <w:rPr>
          <w:rFonts w:ascii="Times New Roman" w:hAnsi="Times New Roman"/>
        </w:rPr>
      </w:pPr>
      <w:r>
        <w:rPr>
          <w:rFonts w:ascii="Times New Roman" w:hAnsi="Times New Roman"/>
          <w:b/>
        </w:rPr>
        <w:t>Pre-L</w:t>
      </w:r>
      <w:r w:rsidRPr="00A00C27">
        <w:rPr>
          <w:rFonts w:ascii="Times New Roman" w:hAnsi="Times New Roman"/>
          <w:b/>
        </w:rPr>
        <w:t xml:space="preserve">ab </w:t>
      </w:r>
      <w:r>
        <w:rPr>
          <w:rFonts w:ascii="Times New Roman" w:hAnsi="Times New Roman"/>
          <w:b/>
        </w:rPr>
        <w:t>Exercise</w:t>
      </w:r>
      <w:r>
        <w:rPr>
          <w:rFonts w:ascii="Times New Roman" w:hAnsi="Times New Roman"/>
        </w:rPr>
        <w:t>:</w:t>
      </w:r>
    </w:p>
    <w:p w14:paraId="758CFE79" w14:textId="77777777" w:rsidR="00185516" w:rsidRDefault="00185516" w:rsidP="00185516">
      <w:pPr>
        <w:jc w:val="both"/>
        <w:rPr>
          <w:rFonts w:ascii="Times New Roman" w:hAnsi="Times New Roman"/>
        </w:rPr>
      </w:pPr>
      <w:r>
        <w:rPr>
          <w:rFonts w:ascii="Times New Roman" w:hAnsi="Times New Roman"/>
        </w:rPr>
        <w:t xml:space="preserve">These questions do not need to be explicitly answered in writing, but you should be able to answer them prior to your arrival in lab. They will help you understand what is happening during the experiment. Some of these questions will form the basis for your Org. Syn. Prep. You should also have some information already uploaded into Ensemble (reaction scheme, reagent table, etc.). </w:t>
      </w:r>
    </w:p>
    <w:p w14:paraId="3D0B51C2" w14:textId="77777777" w:rsidR="00185516" w:rsidRDefault="00185516" w:rsidP="00185516">
      <w:pPr>
        <w:jc w:val="both"/>
        <w:rPr>
          <w:rFonts w:ascii="Times New Roman" w:hAnsi="Times New Roman"/>
          <w:b/>
        </w:rPr>
      </w:pPr>
    </w:p>
    <w:p w14:paraId="764C453B" w14:textId="77777777" w:rsidR="00EE76F0" w:rsidRPr="00EE76F0" w:rsidRDefault="00EE76F0" w:rsidP="00EE76F0">
      <w:pPr>
        <w:pStyle w:val="ListParagraph"/>
        <w:numPr>
          <w:ilvl w:val="0"/>
          <w:numId w:val="4"/>
        </w:numPr>
        <w:jc w:val="both"/>
        <w:rPr>
          <w:rFonts w:ascii="Times New Roman" w:hAnsi="Times New Roman"/>
        </w:rPr>
      </w:pPr>
      <w:r w:rsidRPr="00EE76F0">
        <w:rPr>
          <w:rFonts w:ascii="Times New Roman" w:hAnsi="Times New Roman"/>
        </w:rPr>
        <w:t>What would happen to the rate of the reaction if you used a more electron deficient or electron rich aldehyde?</w:t>
      </w:r>
    </w:p>
    <w:p w14:paraId="6708ECC1" w14:textId="77777777" w:rsidR="00EE76F0" w:rsidRDefault="00EE76F0" w:rsidP="00EE76F0">
      <w:pPr>
        <w:pStyle w:val="ListParagraph"/>
        <w:numPr>
          <w:ilvl w:val="0"/>
          <w:numId w:val="4"/>
        </w:numPr>
        <w:jc w:val="both"/>
        <w:rPr>
          <w:rFonts w:ascii="Times New Roman" w:hAnsi="Times New Roman"/>
        </w:rPr>
      </w:pPr>
      <w:r w:rsidRPr="00EE76F0">
        <w:rPr>
          <w:rFonts w:ascii="Times New Roman" w:hAnsi="Times New Roman"/>
        </w:rPr>
        <w:t xml:space="preserve">The methyl </w:t>
      </w:r>
      <w:proofErr w:type="spellStart"/>
      <w:r w:rsidRPr="00EE76F0">
        <w:rPr>
          <w:rFonts w:ascii="Times New Roman" w:hAnsi="Times New Roman"/>
        </w:rPr>
        <w:t>isocya</w:t>
      </w:r>
      <w:r w:rsidR="000C1FEF">
        <w:rPr>
          <w:rFonts w:ascii="Times New Roman" w:hAnsi="Times New Roman"/>
        </w:rPr>
        <w:t>noacetate</w:t>
      </w:r>
      <w:proofErr w:type="spellEnd"/>
      <w:r w:rsidR="000C1FEF">
        <w:rPr>
          <w:rFonts w:ascii="Times New Roman" w:hAnsi="Times New Roman"/>
        </w:rPr>
        <w:t xml:space="preserve"> is not a very reactive</w:t>
      </w:r>
      <w:r w:rsidRPr="00EE76F0">
        <w:rPr>
          <w:rFonts w:ascii="Times New Roman" w:hAnsi="Times New Roman"/>
        </w:rPr>
        <w:t xml:space="preserve"> isocyanide. Why would a</w:t>
      </w:r>
      <w:r w:rsidR="000C1FEF">
        <w:rPr>
          <w:rFonts w:ascii="Times New Roman" w:hAnsi="Times New Roman"/>
        </w:rPr>
        <w:t>n</w:t>
      </w:r>
      <w:r w:rsidRPr="00EE76F0">
        <w:rPr>
          <w:rFonts w:ascii="Times New Roman" w:hAnsi="Times New Roman"/>
        </w:rPr>
        <w:t xml:space="preserve"> alkyl isocyanide be more reactive?</w:t>
      </w:r>
    </w:p>
    <w:p w14:paraId="5C6F9FEC" w14:textId="77777777" w:rsidR="00EE76F0" w:rsidRPr="00EE76F0" w:rsidRDefault="00EE76F0" w:rsidP="00EE76F0">
      <w:pPr>
        <w:pStyle w:val="ListParagraph"/>
        <w:numPr>
          <w:ilvl w:val="0"/>
          <w:numId w:val="4"/>
        </w:numPr>
        <w:jc w:val="both"/>
        <w:rPr>
          <w:rFonts w:ascii="Times New Roman" w:hAnsi="Times New Roman"/>
        </w:rPr>
      </w:pPr>
      <w:r>
        <w:rPr>
          <w:rFonts w:ascii="Times New Roman" w:hAnsi="Times New Roman"/>
        </w:rPr>
        <w:t xml:space="preserve">What are some possible reactions you could do to the </w:t>
      </w:r>
      <w:proofErr w:type="spellStart"/>
      <w:r>
        <w:rPr>
          <w:rFonts w:ascii="Times New Roman" w:hAnsi="Times New Roman"/>
        </w:rPr>
        <w:t>Passerini</w:t>
      </w:r>
      <w:proofErr w:type="spellEnd"/>
      <w:r>
        <w:rPr>
          <w:rFonts w:ascii="Times New Roman" w:hAnsi="Times New Roman"/>
        </w:rPr>
        <w:t xml:space="preserve"> product?</w:t>
      </w:r>
    </w:p>
    <w:p w14:paraId="41570B95" w14:textId="77777777" w:rsidR="00185516" w:rsidRDefault="00185516" w:rsidP="00185516">
      <w:pPr>
        <w:jc w:val="both"/>
        <w:rPr>
          <w:rFonts w:ascii="Times New Roman" w:hAnsi="Times New Roman"/>
          <w:b/>
        </w:rPr>
      </w:pPr>
    </w:p>
    <w:p w14:paraId="753AB678" w14:textId="77777777" w:rsidR="00FE303F" w:rsidRDefault="00FE303F" w:rsidP="00FE303F">
      <w:pPr>
        <w:jc w:val="both"/>
      </w:pPr>
    </w:p>
    <w:p w14:paraId="6877167F" w14:textId="77777777" w:rsidR="00FD1183" w:rsidRPr="00185516" w:rsidRDefault="00FD1183" w:rsidP="00185516">
      <w:pPr>
        <w:jc w:val="both"/>
        <w:rPr>
          <w:rFonts w:ascii="Times New Roman" w:hAnsi="Times New Roman"/>
        </w:rPr>
      </w:pPr>
    </w:p>
    <w:sectPr w:rsidR="00FD1183" w:rsidRPr="00185516" w:rsidSect="00091FD6">
      <w:pgSz w:w="12240" w:h="15840"/>
      <w:pgMar w:top="1440" w:right="1800" w:bottom="1440" w:left="180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A153D2D"/>
    <w:multiLevelType w:val="hybridMultilevel"/>
    <w:tmpl w:val="68ECBCE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65A069B"/>
    <w:multiLevelType w:val="hybridMultilevel"/>
    <w:tmpl w:val="3310733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6F475CE"/>
    <w:multiLevelType w:val="hybridMultilevel"/>
    <w:tmpl w:val="68F4DC96"/>
    <w:lvl w:ilvl="0" w:tplc="450C70C2">
      <w:start w:val="1"/>
      <w:numFmt w:val="decimal"/>
      <w:lvlText w:val="%1."/>
      <w:lvlJc w:val="left"/>
      <w:pPr>
        <w:ind w:left="720" w:hanging="360"/>
      </w:pPr>
      <w:rPr>
        <w:rFonts w:ascii="Times New Roman" w:eastAsiaTheme="minorHAnsi" w:hAnsi="Times New Roman" w:cstheme="minorBid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710A5453"/>
    <w:multiLevelType w:val="hybridMultilevel"/>
    <w:tmpl w:val="ADE82E0E"/>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2"/>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embedSystemFonts/>
  <w:proofState w:spelling="clean" w:grammar="clean"/>
  <w:defaultTabStop w:val="720"/>
  <w:drawingGridHorizontalSpacing w:val="360"/>
  <w:drawingGridVerticalSpacing w:val="360"/>
  <w:displayHorizontalDrawingGridEvery w:val="0"/>
  <w:displayVerticalDrawingGridEvery w:val="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303F"/>
    <w:rsid w:val="000354CB"/>
    <w:rsid w:val="000761F5"/>
    <w:rsid w:val="00091FD6"/>
    <w:rsid w:val="000B1AF3"/>
    <w:rsid w:val="000C1FEF"/>
    <w:rsid w:val="000D6913"/>
    <w:rsid w:val="000E72AF"/>
    <w:rsid w:val="00120BDC"/>
    <w:rsid w:val="00137F19"/>
    <w:rsid w:val="0015174D"/>
    <w:rsid w:val="00170ED9"/>
    <w:rsid w:val="0018221C"/>
    <w:rsid w:val="00185516"/>
    <w:rsid w:val="001970CB"/>
    <w:rsid w:val="001E34C7"/>
    <w:rsid w:val="002377EB"/>
    <w:rsid w:val="00300649"/>
    <w:rsid w:val="00484F5A"/>
    <w:rsid w:val="004D0A27"/>
    <w:rsid w:val="004F3104"/>
    <w:rsid w:val="00511F21"/>
    <w:rsid w:val="0057307C"/>
    <w:rsid w:val="00573B69"/>
    <w:rsid w:val="00577C8D"/>
    <w:rsid w:val="005D3980"/>
    <w:rsid w:val="005D3DBA"/>
    <w:rsid w:val="005E2805"/>
    <w:rsid w:val="00686792"/>
    <w:rsid w:val="006D1A01"/>
    <w:rsid w:val="008452F0"/>
    <w:rsid w:val="0086386B"/>
    <w:rsid w:val="008F313B"/>
    <w:rsid w:val="00902E5B"/>
    <w:rsid w:val="00927686"/>
    <w:rsid w:val="009572B9"/>
    <w:rsid w:val="009A3179"/>
    <w:rsid w:val="009C1EA4"/>
    <w:rsid w:val="00A03026"/>
    <w:rsid w:val="00A8628F"/>
    <w:rsid w:val="00AB7821"/>
    <w:rsid w:val="00AC1827"/>
    <w:rsid w:val="00AF261C"/>
    <w:rsid w:val="00B15FD8"/>
    <w:rsid w:val="00B928E1"/>
    <w:rsid w:val="00BC7596"/>
    <w:rsid w:val="00C139A9"/>
    <w:rsid w:val="00C72BC5"/>
    <w:rsid w:val="00CC4A1F"/>
    <w:rsid w:val="00CF6520"/>
    <w:rsid w:val="00D015A8"/>
    <w:rsid w:val="00D05DF6"/>
    <w:rsid w:val="00D123B6"/>
    <w:rsid w:val="00D75AAC"/>
    <w:rsid w:val="00D86B48"/>
    <w:rsid w:val="00DA3055"/>
    <w:rsid w:val="00DE11A3"/>
    <w:rsid w:val="00E84037"/>
    <w:rsid w:val="00EB3F30"/>
    <w:rsid w:val="00ED5ECD"/>
    <w:rsid w:val="00EE76F0"/>
    <w:rsid w:val="00F17EDE"/>
    <w:rsid w:val="00F364E1"/>
    <w:rsid w:val="00F52E63"/>
    <w:rsid w:val="00FB67A4"/>
    <w:rsid w:val="00FD1183"/>
    <w:rsid w:val="00FE303F"/>
    <w:rsid w:val="00FE3AF6"/>
  </w:rsids>
  <m:mathPr>
    <m:mathFont m:val="Cambria Math"/>
    <m:brkBin m:val="before"/>
    <m:brkBinSub m:val="--"/>
    <m:smallFrac m:val="0"/>
    <m:dispDef m:val="0"/>
    <m:lMargin m:val="0"/>
    <m:rMargin m:val="0"/>
    <m:defJc m:val="centerGroup"/>
    <m:wrapRight/>
    <m:intLim m:val="subSup"/>
    <m:naryLim m:val="subSup"/>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838843"/>
  <w15:docId w15:val="{B875C753-ED54-4A4A-B1E9-A0227F42DC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E303F"/>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E303F"/>
    <w:pPr>
      <w:ind w:left="720"/>
      <w:contextualSpacing/>
    </w:pPr>
  </w:style>
  <w:style w:type="table" w:styleId="TableGrid">
    <w:name w:val="Table Grid"/>
    <w:basedOn w:val="TableNormal"/>
    <w:uiPriority w:val="59"/>
    <w:rsid w:val="00FE303F"/>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BalloonText">
    <w:name w:val="Balloon Text"/>
    <w:basedOn w:val="Normal"/>
    <w:link w:val="BalloonTextChar"/>
    <w:uiPriority w:val="99"/>
    <w:semiHidden/>
    <w:unhideWhenUsed/>
    <w:rsid w:val="00686792"/>
    <w:rPr>
      <w:rFonts w:ascii="Tahoma" w:hAnsi="Tahoma" w:cs="Tahoma"/>
      <w:sz w:val="16"/>
      <w:szCs w:val="16"/>
    </w:rPr>
  </w:style>
  <w:style w:type="character" w:customStyle="1" w:styleId="BalloonTextChar">
    <w:name w:val="Balloon Text Char"/>
    <w:basedOn w:val="DefaultParagraphFont"/>
    <w:link w:val="BalloonText"/>
    <w:uiPriority w:val="99"/>
    <w:semiHidden/>
    <w:rsid w:val="00686792"/>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2.bin"/><Relationship Id="rId3" Type="http://schemas.openxmlformats.org/officeDocument/2006/relationships/settings" Target="settings.xml"/><Relationship Id="rId7" Type="http://schemas.openxmlformats.org/officeDocument/2006/relationships/image" Target="media/image2.emf"/><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oleObject" Target="embeddings/oleObject1.bin"/><Relationship Id="rId11" Type="http://schemas.openxmlformats.org/officeDocument/2006/relationships/fontTable" Target="fontTable.xml"/><Relationship Id="rId5" Type="http://schemas.openxmlformats.org/officeDocument/2006/relationships/image" Target="media/image1.emf"/><Relationship Id="rId10" Type="http://schemas.openxmlformats.org/officeDocument/2006/relationships/oleObject" Target="embeddings/oleObject3.bin"/><Relationship Id="rId4" Type="http://schemas.openxmlformats.org/officeDocument/2006/relationships/webSettings" Target="webSettings.xml"/><Relationship Id="rId9" Type="http://schemas.openxmlformats.org/officeDocument/2006/relationships/image" Target="media/image3.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3</Pages>
  <Words>461</Words>
  <Characters>2633</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3088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Seann Mulcahy</dc:creator>
  <cp:lastModifiedBy>Loy, Rebecca</cp:lastModifiedBy>
  <cp:revision>4</cp:revision>
  <dcterms:created xsi:type="dcterms:W3CDTF">2022-01-20T21:54:00Z</dcterms:created>
  <dcterms:modified xsi:type="dcterms:W3CDTF">2022-01-20T22:00:00Z</dcterms:modified>
</cp:coreProperties>
</file>