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9D5EDA" w14:textId="77777777" w:rsidR="00056B2F" w:rsidRPr="00056B2F" w:rsidRDefault="00056B2F" w:rsidP="00056B2F">
      <w:pPr>
        <w:spacing w:before="100" w:beforeAutospacing="1" w:after="100" w:afterAutospacing="1"/>
        <w:rPr>
          <w:rFonts w:ascii="Times New Roman" w:eastAsia="Times New Roman" w:hAnsi="Times New Roman" w:cs="Times New Roman"/>
          <w:color w:val="000000"/>
        </w:rPr>
      </w:pPr>
      <w:r w:rsidRPr="00056B2F">
        <w:rPr>
          <w:rFonts w:ascii="Times New Roman" w:eastAsia="Times New Roman" w:hAnsi="Times New Roman" w:cs="Times New Roman"/>
          <w:b/>
          <w:bCs/>
          <w:color w:val="000000"/>
        </w:rPr>
        <w:t>About This Curriculum</w:t>
      </w:r>
    </w:p>
    <w:p w14:paraId="57CF279C" w14:textId="77777777" w:rsidR="00F4374F" w:rsidRDefault="00577F18" w:rsidP="00577F18">
      <w:pPr>
        <w:rPr>
          <w:rFonts w:ascii="Times New Roman" w:eastAsia="Times New Roman" w:hAnsi="Times New Roman" w:cs="Times New Roman"/>
          <w:b/>
          <w:bCs/>
          <w:color w:val="000000"/>
        </w:rPr>
      </w:pPr>
      <w:r w:rsidRPr="00577F18">
        <w:rPr>
          <w:rFonts w:ascii="Times New Roman" w:eastAsia="Times New Roman" w:hAnsi="Times New Roman" w:cs="Times New Roman"/>
          <w:b/>
          <w:bCs/>
          <w:color w:val="000000"/>
        </w:rPr>
        <w:t xml:space="preserve">Listen Before You Auscultate: </w:t>
      </w:r>
    </w:p>
    <w:p w14:paraId="502D73D0" w14:textId="0DDC4EFE" w:rsidR="00577F18" w:rsidRDefault="00577F18" w:rsidP="00577F18">
      <w:pPr>
        <w:rPr>
          <w:rFonts w:ascii="Times New Roman" w:eastAsia="Times New Roman" w:hAnsi="Times New Roman" w:cs="Times New Roman"/>
          <w:b/>
          <w:bCs/>
          <w:color w:val="000000"/>
        </w:rPr>
      </w:pPr>
      <w:r w:rsidRPr="00577F18">
        <w:rPr>
          <w:rFonts w:ascii="Times New Roman" w:eastAsia="Times New Roman" w:hAnsi="Times New Roman" w:cs="Times New Roman"/>
          <w:b/>
          <w:bCs/>
          <w:color w:val="000000"/>
        </w:rPr>
        <w:t>An Active-Learning Approach to Bedside Cardiac Assessment</w:t>
      </w:r>
    </w:p>
    <w:p w14:paraId="0F1A9A94" w14:textId="77777777" w:rsidR="00577F18" w:rsidRPr="00577F18" w:rsidRDefault="00577F18" w:rsidP="00577F18">
      <w:pPr>
        <w:rPr>
          <w:rFonts w:ascii="Times New Roman" w:eastAsia="Times New Roman" w:hAnsi="Times New Roman" w:cs="Times New Roman"/>
          <w:b/>
          <w:bCs/>
          <w:color w:val="000000"/>
        </w:rPr>
      </w:pPr>
    </w:p>
    <w:p w14:paraId="34A18B1F" w14:textId="77777777" w:rsidR="00056B2F" w:rsidRPr="00056B2F" w:rsidRDefault="0003223F" w:rsidP="00056B2F">
      <w:pPr>
        <w:rPr>
          <w:rFonts w:ascii="Times New Roman" w:eastAsia="Times New Roman" w:hAnsi="Times New Roman" w:cs="Times New Roman"/>
        </w:rPr>
      </w:pPr>
      <w:r>
        <w:rPr>
          <w:rFonts w:ascii="Times New Roman" w:eastAsia="Times New Roman" w:hAnsi="Times New Roman" w:cs="Times New Roman"/>
          <w:noProof/>
        </w:rPr>
        <w:pict w14:anchorId="2CC05CC7">
          <v:rect id="_x0000_i1025" alt="" style="width:435.7pt;height:.05pt;mso-width-percent:0;mso-height-percent:0;mso-width-percent:0;mso-height-percent:0" o:hrpct="931" o:hralign="center" o:hrstd="t" o:hr="t" fillcolor="#a0a0a0" stroked="f"/>
        </w:pict>
      </w:r>
    </w:p>
    <w:p w14:paraId="3463030C" w14:textId="77777777" w:rsidR="00056B2F" w:rsidRPr="00056B2F" w:rsidRDefault="00056B2F" w:rsidP="00056B2F">
      <w:pPr>
        <w:spacing w:before="100" w:beforeAutospacing="1" w:after="100" w:afterAutospacing="1"/>
        <w:rPr>
          <w:rFonts w:ascii="Times New Roman" w:eastAsia="Times New Roman" w:hAnsi="Times New Roman" w:cs="Times New Roman"/>
          <w:color w:val="000000"/>
        </w:rPr>
      </w:pPr>
      <w:r w:rsidRPr="00056B2F">
        <w:rPr>
          <w:rFonts w:ascii="Times New Roman" w:eastAsia="Times New Roman" w:hAnsi="Times New Roman" w:cs="Times New Roman"/>
          <w:b/>
          <w:bCs/>
          <w:color w:val="000000"/>
        </w:rPr>
        <w:t>Overview</w:t>
      </w:r>
    </w:p>
    <w:p w14:paraId="3BCD0097" w14:textId="2BF6ADBC" w:rsidR="00877D4B" w:rsidRPr="00877D4B" w:rsidRDefault="00877D4B" w:rsidP="00877D4B">
      <w:pPr>
        <w:rPr>
          <w:rFonts w:ascii="Times New Roman" w:eastAsia="Times New Roman" w:hAnsi="Times New Roman" w:cs="Times New Roman"/>
          <w:color w:val="000000"/>
        </w:rPr>
      </w:pPr>
      <w:r w:rsidRPr="00877D4B">
        <w:rPr>
          <w:rFonts w:ascii="Times New Roman" w:eastAsia="Times New Roman" w:hAnsi="Times New Roman" w:cs="Times New Roman"/>
          <w:color w:val="000000"/>
        </w:rPr>
        <w:t xml:space="preserve">"Listen Before You Auscultate" is an </w:t>
      </w:r>
      <w:r w:rsidR="00606A7D" w:rsidRPr="00877D4B">
        <w:rPr>
          <w:rFonts w:ascii="Times New Roman" w:eastAsia="Times New Roman" w:hAnsi="Times New Roman" w:cs="Times New Roman"/>
          <w:color w:val="000000"/>
        </w:rPr>
        <w:t xml:space="preserve">innovative, active-learning approach to learning </w:t>
      </w:r>
      <w:r w:rsidRPr="00877D4B">
        <w:rPr>
          <w:rFonts w:ascii="Times New Roman" w:eastAsia="Times New Roman" w:hAnsi="Times New Roman" w:cs="Times New Roman"/>
          <w:color w:val="000000"/>
        </w:rPr>
        <w:t>bedside cardiac assessment</w:t>
      </w:r>
      <w:r w:rsidR="00606A7D">
        <w:rPr>
          <w:rFonts w:ascii="Times New Roman" w:eastAsia="Times New Roman" w:hAnsi="Times New Roman" w:cs="Times New Roman"/>
          <w:color w:val="000000"/>
        </w:rPr>
        <w:t xml:space="preserve">. </w:t>
      </w:r>
      <w:r w:rsidRPr="00877D4B">
        <w:rPr>
          <w:rFonts w:ascii="Times New Roman" w:eastAsia="Times New Roman" w:hAnsi="Times New Roman" w:cs="Times New Roman"/>
          <w:color w:val="000000"/>
        </w:rPr>
        <w:t>Published in peer-reviewed journals (</w:t>
      </w:r>
      <w:r w:rsidRPr="00877D4B">
        <w:rPr>
          <w:rFonts w:ascii="Times New Roman" w:eastAsia="Times New Roman" w:hAnsi="Times New Roman" w:cs="Times New Roman"/>
          <w:i/>
          <w:iCs/>
          <w:color w:val="000000"/>
        </w:rPr>
        <w:t>MedEdPORTAL</w:t>
      </w:r>
      <w:r w:rsidRPr="00877D4B">
        <w:rPr>
          <w:rFonts w:ascii="Times New Roman" w:eastAsia="Times New Roman" w:hAnsi="Times New Roman" w:cs="Times New Roman"/>
          <w:color w:val="000000"/>
        </w:rPr>
        <w:t xml:space="preserve"> 2023; </w:t>
      </w:r>
      <w:r w:rsidRPr="00877D4B">
        <w:rPr>
          <w:rFonts w:ascii="Times New Roman" w:eastAsia="Times New Roman" w:hAnsi="Times New Roman" w:cs="Times New Roman"/>
          <w:i/>
          <w:iCs/>
          <w:color w:val="000000"/>
        </w:rPr>
        <w:t>Advances in Medical Education and Practice</w:t>
      </w:r>
      <w:r w:rsidRPr="00877D4B">
        <w:rPr>
          <w:rFonts w:ascii="Times New Roman" w:eastAsia="Times New Roman" w:hAnsi="Times New Roman" w:cs="Times New Roman"/>
          <w:color w:val="000000"/>
        </w:rPr>
        <w:t> 2025), this comprehensive resource has been successfully implemented across multiple institutions and educational settings.</w:t>
      </w:r>
    </w:p>
    <w:p w14:paraId="0D0A27F9" w14:textId="77777777" w:rsidR="00877D4B" w:rsidRDefault="00877D4B" w:rsidP="00877D4B">
      <w:pPr>
        <w:rPr>
          <w:rFonts w:ascii="Times New Roman" w:eastAsia="Times New Roman" w:hAnsi="Times New Roman" w:cs="Times New Roman"/>
          <w:color w:val="000000"/>
        </w:rPr>
      </w:pPr>
    </w:p>
    <w:p w14:paraId="429C7A05" w14:textId="4ABB431A" w:rsidR="00877D4B" w:rsidRPr="00877D4B" w:rsidRDefault="00877D4B" w:rsidP="00877D4B">
      <w:pPr>
        <w:rPr>
          <w:rFonts w:ascii="Times New Roman" w:eastAsia="Times New Roman" w:hAnsi="Times New Roman" w:cs="Times New Roman"/>
          <w:color w:val="000000"/>
        </w:rPr>
      </w:pPr>
      <w:r w:rsidRPr="00877D4B">
        <w:rPr>
          <w:rFonts w:ascii="Times New Roman" w:eastAsia="Times New Roman" w:hAnsi="Times New Roman" w:cs="Times New Roman"/>
          <w:color w:val="000000"/>
        </w:rPr>
        <w:t>The curriculum teaches not only technical examination skills but also diagnostic reasoning, integration of pathophysiology with clinical findings, and patient-centered communication. It emphasizes meaningful learning over reductionist skill acquisition, helping learners develop the confident humility and trustworthiness essential to clinical practice.</w:t>
      </w:r>
    </w:p>
    <w:p w14:paraId="3B948F63" w14:textId="77777777" w:rsidR="00877D4B" w:rsidRDefault="00877D4B" w:rsidP="00877D4B">
      <w:pPr>
        <w:rPr>
          <w:rFonts w:ascii="Times New Roman" w:eastAsia="Times New Roman" w:hAnsi="Times New Roman" w:cs="Times New Roman"/>
          <w:color w:val="000000"/>
        </w:rPr>
      </w:pPr>
    </w:p>
    <w:p w14:paraId="0801F181" w14:textId="59AC21AB" w:rsidR="00877D4B" w:rsidRPr="00877D4B" w:rsidRDefault="00877D4B" w:rsidP="00877D4B">
      <w:pPr>
        <w:rPr>
          <w:rFonts w:ascii="Times New Roman" w:eastAsia="Times New Roman" w:hAnsi="Times New Roman" w:cs="Times New Roman"/>
          <w:color w:val="000000"/>
        </w:rPr>
      </w:pPr>
      <w:r w:rsidRPr="00877D4B">
        <w:rPr>
          <w:rFonts w:ascii="Times New Roman" w:eastAsia="Times New Roman" w:hAnsi="Times New Roman" w:cs="Times New Roman"/>
          <w:color w:val="000000"/>
        </w:rPr>
        <w:t>All materials are freely available under Creative Commons licensing (CC BY-NC-SA 4.0) and can be used for self-directed learning, small group discussion, or formal classroom implementation.</w:t>
      </w:r>
    </w:p>
    <w:p w14:paraId="2F19BE48" w14:textId="77777777" w:rsidR="00056B2F" w:rsidRPr="00056B2F" w:rsidRDefault="0003223F" w:rsidP="00056B2F">
      <w:pPr>
        <w:rPr>
          <w:rFonts w:ascii="Times New Roman" w:eastAsia="Times New Roman" w:hAnsi="Times New Roman" w:cs="Times New Roman"/>
        </w:rPr>
      </w:pPr>
      <w:r>
        <w:rPr>
          <w:rFonts w:ascii="Times New Roman" w:eastAsia="Times New Roman" w:hAnsi="Times New Roman" w:cs="Times New Roman"/>
          <w:noProof/>
        </w:rPr>
        <w:pict w14:anchorId="4DAC9BB8">
          <v:rect id="_x0000_i1026" alt="" style="width:435.7pt;height:.05pt;mso-width-percent:0;mso-height-percent:0;mso-width-percent:0;mso-height-percent:0" o:hrpct="931" o:hralign="center" o:hrstd="t" o:hr="t" fillcolor="#a0a0a0" stroked="f"/>
        </w:pict>
      </w:r>
    </w:p>
    <w:p w14:paraId="09A58AE7" w14:textId="77777777" w:rsidR="00056B2F" w:rsidRPr="00056B2F" w:rsidRDefault="00056B2F" w:rsidP="00056B2F">
      <w:pPr>
        <w:spacing w:before="100" w:beforeAutospacing="1" w:after="100" w:afterAutospacing="1"/>
        <w:rPr>
          <w:rFonts w:ascii="Times New Roman" w:eastAsia="Times New Roman" w:hAnsi="Times New Roman" w:cs="Times New Roman"/>
          <w:color w:val="000000"/>
        </w:rPr>
      </w:pPr>
      <w:r w:rsidRPr="00056B2F">
        <w:rPr>
          <w:rFonts w:ascii="Times New Roman" w:eastAsia="Times New Roman" w:hAnsi="Times New Roman" w:cs="Times New Roman"/>
          <w:b/>
          <w:bCs/>
          <w:color w:val="000000"/>
        </w:rPr>
        <w:t>Core Educational Philosophy</w:t>
      </w:r>
    </w:p>
    <w:p w14:paraId="2ECE82FB" w14:textId="77777777" w:rsidR="00056B2F" w:rsidRPr="00056B2F" w:rsidRDefault="00056B2F" w:rsidP="00056B2F">
      <w:pPr>
        <w:spacing w:before="100" w:beforeAutospacing="1" w:after="100" w:afterAutospacing="1"/>
        <w:rPr>
          <w:rFonts w:ascii="Times New Roman" w:eastAsia="Times New Roman" w:hAnsi="Times New Roman" w:cs="Times New Roman"/>
          <w:color w:val="000000"/>
        </w:rPr>
      </w:pPr>
      <w:r w:rsidRPr="00056B2F">
        <w:rPr>
          <w:rFonts w:ascii="Times New Roman" w:eastAsia="Times New Roman" w:hAnsi="Times New Roman" w:cs="Times New Roman"/>
          <w:b/>
          <w:bCs/>
          <w:i/>
          <w:iCs/>
          <w:color w:val="000000"/>
        </w:rPr>
        <w:t>"Listen Before You Auscultate"</w:t>
      </w:r>
    </w:p>
    <w:p w14:paraId="4AFF6AF8" w14:textId="75F8D0DA" w:rsidR="00C17185" w:rsidRPr="00C17185" w:rsidRDefault="00C17185" w:rsidP="00C17185">
      <w:pPr>
        <w:spacing w:before="100" w:beforeAutospacing="1" w:after="100" w:afterAutospacing="1"/>
        <w:rPr>
          <w:rFonts w:ascii="Times New Roman" w:eastAsia="Times New Roman" w:hAnsi="Times New Roman" w:cs="Times New Roman"/>
          <w:color w:val="000000"/>
        </w:rPr>
      </w:pPr>
      <w:r w:rsidRPr="00C17185">
        <w:rPr>
          <w:rFonts w:ascii="Times New Roman" w:eastAsia="Times New Roman" w:hAnsi="Times New Roman" w:cs="Times New Roman"/>
          <w:color w:val="000000"/>
        </w:rPr>
        <w:t xml:space="preserve">Construct a diagnostic hypothesis based on the patient's history and examination findings </w:t>
      </w:r>
      <w:r w:rsidRPr="00C17185">
        <w:rPr>
          <w:rFonts w:ascii="Times New Roman" w:eastAsia="Times New Roman" w:hAnsi="Times New Roman" w:cs="Times New Roman"/>
          <w:b/>
          <w:bCs/>
          <w:color w:val="000000"/>
        </w:rPr>
        <w:t>before</w:t>
      </w:r>
      <w:r w:rsidRPr="00C17185">
        <w:rPr>
          <w:rFonts w:ascii="Times New Roman" w:eastAsia="Times New Roman" w:hAnsi="Times New Roman" w:cs="Times New Roman"/>
          <w:color w:val="000000"/>
        </w:rPr>
        <w:t xml:space="preserve"> cardiac auscultation. This systematic approach develops clinical reasoning skills and </w:t>
      </w:r>
      <w:r w:rsidR="00C90660" w:rsidRPr="00C17185">
        <w:rPr>
          <w:rFonts w:ascii="Times New Roman" w:eastAsia="Times New Roman" w:hAnsi="Times New Roman" w:cs="Times New Roman"/>
          <w:color w:val="000000"/>
        </w:rPr>
        <w:t xml:space="preserve">promotes </w:t>
      </w:r>
      <w:r w:rsidRPr="00C17185">
        <w:rPr>
          <w:rFonts w:ascii="Times New Roman" w:eastAsia="Times New Roman" w:hAnsi="Times New Roman" w:cs="Times New Roman"/>
          <w:color w:val="000000"/>
        </w:rPr>
        <w:t>expert clinician thinking.</w:t>
      </w:r>
    </w:p>
    <w:p w14:paraId="2BAFC16F" w14:textId="77777777" w:rsidR="00056B2F" w:rsidRPr="00056B2F" w:rsidRDefault="00056B2F" w:rsidP="00056B2F">
      <w:pPr>
        <w:spacing w:before="100" w:beforeAutospacing="1" w:after="100" w:afterAutospacing="1"/>
        <w:rPr>
          <w:rFonts w:ascii="Times New Roman" w:eastAsia="Times New Roman" w:hAnsi="Times New Roman" w:cs="Times New Roman"/>
          <w:color w:val="000000"/>
        </w:rPr>
      </w:pPr>
      <w:r w:rsidRPr="00056B2F">
        <w:rPr>
          <w:rFonts w:ascii="Times New Roman" w:eastAsia="Times New Roman" w:hAnsi="Times New Roman" w:cs="Times New Roman"/>
          <w:b/>
          <w:bCs/>
          <w:i/>
          <w:iCs/>
          <w:color w:val="000000"/>
        </w:rPr>
        <w:t>History + 6-Step Systematic Approach</w:t>
      </w:r>
    </w:p>
    <w:p w14:paraId="109C8EC0" w14:textId="53C4B81E" w:rsidR="00056B2F" w:rsidRPr="00056B2F" w:rsidRDefault="00056B2F" w:rsidP="00056B2F">
      <w:pPr>
        <w:spacing w:before="100" w:beforeAutospacing="1" w:after="100" w:afterAutospacing="1"/>
        <w:rPr>
          <w:rFonts w:ascii="Times New Roman" w:eastAsia="Times New Roman" w:hAnsi="Times New Roman" w:cs="Times New Roman"/>
          <w:color w:val="000000"/>
        </w:rPr>
      </w:pPr>
      <w:r w:rsidRPr="00056B2F">
        <w:rPr>
          <w:rFonts w:ascii="Times New Roman" w:eastAsia="Times New Roman" w:hAnsi="Times New Roman" w:cs="Times New Roman"/>
          <w:b/>
          <w:bCs/>
          <w:color w:val="000000"/>
        </w:rPr>
        <w:t>History</w:t>
      </w:r>
      <w:r w:rsidRPr="00056B2F">
        <w:rPr>
          <w:rFonts w:ascii="Times New Roman" w:eastAsia="Times New Roman" w:hAnsi="Times New Roman" w:cs="Times New Roman"/>
          <w:color w:val="000000"/>
        </w:rPr>
        <w:t>: Capture the patient's story diagnostically and as part of the human conditio</w:t>
      </w:r>
      <w:r w:rsidR="00DC018C">
        <w:rPr>
          <w:rFonts w:ascii="Times New Roman" w:eastAsia="Times New Roman" w:hAnsi="Times New Roman" w:cs="Times New Roman"/>
          <w:color w:val="000000"/>
        </w:rPr>
        <w:t>n*</w:t>
      </w:r>
    </w:p>
    <w:p w14:paraId="6D11C9B9" w14:textId="77777777" w:rsidR="00C17185" w:rsidRPr="00C17185" w:rsidRDefault="00C17185" w:rsidP="00C17185">
      <w:pPr>
        <w:pStyle w:val="ListParagraph"/>
        <w:spacing w:after="120"/>
        <w:ind w:left="360"/>
        <w:rPr>
          <w:rFonts w:ascii="Times New Roman" w:eastAsia="Times New Roman" w:hAnsi="Times New Roman" w:cs="Times New Roman"/>
          <w:color w:val="000000"/>
        </w:rPr>
      </w:pPr>
      <w:r w:rsidRPr="00C17185">
        <w:rPr>
          <w:rFonts w:ascii="Times New Roman" w:eastAsia="Times New Roman" w:hAnsi="Times New Roman" w:cs="Times New Roman"/>
          <w:color w:val="000000"/>
        </w:rPr>
        <w:t>1. Look at the patient (hemodynamic stability, general appearance)</w:t>
      </w:r>
    </w:p>
    <w:p w14:paraId="5E74A30F" w14:textId="77777777" w:rsidR="00C17185" w:rsidRPr="00C17185" w:rsidRDefault="00C17185" w:rsidP="00C17185">
      <w:pPr>
        <w:pStyle w:val="ListParagraph"/>
        <w:spacing w:after="120"/>
        <w:ind w:left="360"/>
        <w:rPr>
          <w:rFonts w:ascii="Times New Roman" w:eastAsia="Times New Roman" w:hAnsi="Times New Roman" w:cs="Times New Roman"/>
          <w:color w:val="000000"/>
        </w:rPr>
      </w:pPr>
      <w:r w:rsidRPr="00C17185">
        <w:rPr>
          <w:rFonts w:ascii="Times New Roman" w:eastAsia="Times New Roman" w:hAnsi="Times New Roman" w:cs="Times New Roman"/>
          <w:color w:val="000000"/>
        </w:rPr>
        <w:t>2. Feel the heart (point of maximum impulse)</w:t>
      </w:r>
    </w:p>
    <w:p w14:paraId="3BA0632C" w14:textId="77777777" w:rsidR="00C17185" w:rsidRPr="00C17185" w:rsidRDefault="00C17185" w:rsidP="00C17185">
      <w:pPr>
        <w:pStyle w:val="ListParagraph"/>
        <w:spacing w:after="120"/>
        <w:ind w:left="360"/>
        <w:rPr>
          <w:rFonts w:ascii="Times New Roman" w:eastAsia="Times New Roman" w:hAnsi="Times New Roman" w:cs="Times New Roman"/>
          <w:color w:val="000000"/>
        </w:rPr>
      </w:pPr>
      <w:r w:rsidRPr="00C17185">
        <w:rPr>
          <w:rFonts w:ascii="Times New Roman" w:eastAsia="Times New Roman" w:hAnsi="Times New Roman" w:cs="Times New Roman"/>
          <w:color w:val="000000"/>
        </w:rPr>
        <w:t>3. Assess right heart (JVP, signs of right heart failure)</w:t>
      </w:r>
    </w:p>
    <w:p w14:paraId="130957F8" w14:textId="77777777" w:rsidR="00C17185" w:rsidRPr="00C17185" w:rsidRDefault="00C17185" w:rsidP="00C17185">
      <w:pPr>
        <w:pStyle w:val="ListParagraph"/>
        <w:spacing w:after="120"/>
        <w:ind w:left="360"/>
        <w:rPr>
          <w:rFonts w:ascii="Times New Roman" w:eastAsia="Times New Roman" w:hAnsi="Times New Roman" w:cs="Times New Roman"/>
          <w:color w:val="000000"/>
        </w:rPr>
      </w:pPr>
      <w:r w:rsidRPr="00C17185">
        <w:rPr>
          <w:rFonts w:ascii="Times New Roman" w:eastAsia="Times New Roman" w:hAnsi="Times New Roman" w:cs="Times New Roman"/>
          <w:color w:val="000000"/>
        </w:rPr>
        <w:t>4. Assess left heart (carotid impulses, signs of left heart failure)</w:t>
      </w:r>
    </w:p>
    <w:p w14:paraId="6880756C" w14:textId="77777777" w:rsidR="00C17185" w:rsidRPr="00C17185" w:rsidRDefault="00C17185" w:rsidP="00C17185">
      <w:pPr>
        <w:pStyle w:val="ListParagraph"/>
        <w:spacing w:after="120"/>
        <w:ind w:left="360"/>
        <w:rPr>
          <w:rFonts w:ascii="Times New Roman" w:eastAsia="Times New Roman" w:hAnsi="Times New Roman" w:cs="Times New Roman"/>
          <w:color w:val="000000"/>
        </w:rPr>
      </w:pPr>
      <w:r w:rsidRPr="00C17185">
        <w:rPr>
          <w:rFonts w:ascii="Times New Roman" w:eastAsia="Times New Roman" w:hAnsi="Times New Roman" w:cs="Times New Roman"/>
          <w:color w:val="000000"/>
        </w:rPr>
        <w:t>5. Listen to the heart (test your hypothesis with auscultation)</w:t>
      </w:r>
    </w:p>
    <w:p w14:paraId="23259025" w14:textId="77777777" w:rsidR="00C17185" w:rsidRDefault="00C17185" w:rsidP="00C17185">
      <w:pPr>
        <w:pStyle w:val="ListParagraph"/>
        <w:spacing w:after="120"/>
        <w:ind w:left="360"/>
        <w:rPr>
          <w:rFonts w:ascii="Times New Roman" w:eastAsia="Times New Roman" w:hAnsi="Times New Roman" w:cs="Times New Roman"/>
          <w:color w:val="000000"/>
        </w:rPr>
      </w:pPr>
      <w:r w:rsidRPr="00C17185">
        <w:rPr>
          <w:rFonts w:ascii="Times New Roman" w:eastAsia="Times New Roman" w:hAnsi="Times New Roman" w:cs="Times New Roman"/>
          <w:color w:val="000000"/>
        </w:rPr>
        <w:t>6. Consider confirmatory studies (ECG, imaging, labs, noninvasive testing)</w:t>
      </w:r>
    </w:p>
    <w:p w14:paraId="763419A1" w14:textId="77777777" w:rsidR="00C17185" w:rsidRPr="00C17185" w:rsidRDefault="00C17185" w:rsidP="00C17185">
      <w:pPr>
        <w:pStyle w:val="ListParagraph"/>
        <w:spacing w:after="120"/>
        <w:ind w:left="360"/>
        <w:rPr>
          <w:rFonts w:ascii="Times New Roman" w:eastAsia="Times New Roman" w:hAnsi="Times New Roman" w:cs="Times New Roman"/>
          <w:color w:val="000000"/>
        </w:rPr>
      </w:pPr>
    </w:p>
    <w:p w14:paraId="4E25C512" w14:textId="534BC645" w:rsidR="00DC018C" w:rsidRPr="00DC018C" w:rsidRDefault="00DC018C" w:rsidP="00DC018C">
      <w:pPr>
        <w:pStyle w:val="ListParagraph"/>
        <w:spacing w:after="120"/>
        <w:ind w:left="360"/>
        <w:jc w:val="right"/>
        <w:rPr>
          <w:rFonts w:ascii="Times New Roman" w:hAnsi="Times New Roman" w:cs="Times New Roman"/>
          <w:color w:val="404040" w:themeColor="text1" w:themeTint="BF"/>
          <w:sz w:val="22"/>
          <w:szCs w:val="22"/>
        </w:rPr>
      </w:pPr>
      <w:r w:rsidRPr="00DC018C">
        <w:rPr>
          <w:rFonts w:ascii="Times New Roman" w:hAnsi="Times New Roman" w:cs="Times New Roman"/>
          <w:color w:val="404040" w:themeColor="text1" w:themeTint="BF"/>
          <w:sz w:val="22"/>
          <w:szCs w:val="22"/>
        </w:rPr>
        <w:t>* Order ECG immediately if clinical history suggests active ischemia</w:t>
      </w:r>
    </w:p>
    <w:p w14:paraId="1789CF8B" w14:textId="77777777" w:rsidR="00056B2F" w:rsidRPr="00056B2F" w:rsidRDefault="00056B2F" w:rsidP="00056B2F">
      <w:pPr>
        <w:spacing w:before="100" w:beforeAutospacing="1" w:after="100" w:afterAutospacing="1"/>
        <w:rPr>
          <w:rFonts w:ascii="Times New Roman" w:eastAsia="Times New Roman" w:hAnsi="Times New Roman" w:cs="Times New Roman"/>
          <w:color w:val="000000"/>
        </w:rPr>
      </w:pPr>
      <w:r w:rsidRPr="00056B2F">
        <w:rPr>
          <w:rFonts w:ascii="Times New Roman" w:eastAsia="Times New Roman" w:hAnsi="Times New Roman" w:cs="Times New Roman"/>
          <w:b/>
          <w:bCs/>
          <w:i/>
          <w:iCs/>
          <w:color w:val="000000"/>
        </w:rPr>
        <w:t>From Reductionism to Meaningful Learning</w:t>
      </w:r>
    </w:p>
    <w:p w14:paraId="7D1A1C33" w14:textId="233D9DD2" w:rsidR="003721CD" w:rsidRPr="003721CD" w:rsidRDefault="003721CD" w:rsidP="003721CD">
      <w:pPr>
        <w:spacing w:before="100" w:beforeAutospacing="1" w:after="100" w:afterAutospacing="1"/>
        <w:rPr>
          <w:rFonts w:ascii="Times New Roman" w:eastAsia="Times New Roman" w:hAnsi="Times New Roman" w:cs="Times New Roman"/>
          <w:color w:val="000000"/>
        </w:rPr>
      </w:pPr>
      <w:r w:rsidRPr="003721CD">
        <w:rPr>
          <w:rFonts w:ascii="Times New Roman" w:eastAsia="Times New Roman" w:hAnsi="Times New Roman" w:cs="Times New Roman"/>
          <w:color w:val="000000"/>
        </w:rPr>
        <w:t xml:space="preserve">Traditional medical education often reduces clinical </w:t>
      </w:r>
      <w:r w:rsidR="00F4374F" w:rsidRPr="003721CD">
        <w:rPr>
          <w:rFonts w:ascii="Times New Roman" w:eastAsia="Times New Roman" w:hAnsi="Times New Roman" w:cs="Times New Roman"/>
          <w:color w:val="000000"/>
        </w:rPr>
        <w:t xml:space="preserve">abilities </w:t>
      </w:r>
      <w:r w:rsidRPr="003721CD">
        <w:rPr>
          <w:rFonts w:ascii="Times New Roman" w:eastAsia="Times New Roman" w:hAnsi="Times New Roman" w:cs="Times New Roman"/>
          <w:color w:val="000000"/>
        </w:rPr>
        <w:t xml:space="preserve">to isolated </w:t>
      </w:r>
      <w:r w:rsidR="00F4374F">
        <w:rPr>
          <w:rFonts w:ascii="Times New Roman" w:eastAsia="Times New Roman" w:hAnsi="Times New Roman" w:cs="Times New Roman"/>
          <w:color w:val="000000"/>
        </w:rPr>
        <w:t>skill</w:t>
      </w:r>
      <w:r w:rsidRPr="003721CD">
        <w:rPr>
          <w:rFonts w:ascii="Times New Roman" w:eastAsia="Times New Roman" w:hAnsi="Times New Roman" w:cs="Times New Roman"/>
          <w:color w:val="000000"/>
        </w:rPr>
        <w:t xml:space="preserve"> components. This curriculum emphasizes integration of knowledge, skills, and attitudes within authentic clinical contexts, helping learners understand not just </w:t>
      </w:r>
      <w:r w:rsidRPr="003721CD">
        <w:rPr>
          <w:rFonts w:ascii="Times New Roman" w:eastAsia="Times New Roman" w:hAnsi="Times New Roman" w:cs="Times New Roman"/>
          <w:i/>
          <w:iCs/>
          <w:color w:val="000000"/>
        </w:rPr>
        <w:t>what</w:t>
      </w:r>
      <w:r w:rsidRPr="003721CD">
        <w:rPr>
          <w:rFonts w:ascii="Times New Roman" w:eastAsia="Times New Roman" w:hAnsi="Times New Roman" w:cs="Times New Roman"/>
          <w:color w:val="000000"/>
        </w:rPr>
        <w:t xml:space="preserve"> to do but </w:t>
      </w:r>
      <w:r w:rsidRPr="003721CD">
        <w:rPr>
          <w:rFonts w:ascii="Times New Roman" w:eastAsia="Times New Roman" w:hAnsi="Times New Roman" w:cs="Times New Roman"/>
          <w:i/>
          <w:iCs/>
          <w:color w:val="000000"/>
        </w:rPr>
        <w:t>why</w:t>
      </w:r>
      <w:r w:rsidRPr="003721CD">
        <w:rPr>
          <w:rFonts w:ascii="Times New Roman" w:eastAsia="Times New Roman" w:hAnsi="Times New Roman" w:cs="Times New Roman"/>
          <w:color w:val="000000"/>
        </w:rPr>
        <w:t> it matters.</w:t>
      </w:r>
    </w:p>
    <w:p w14:paraId="1B7C081B" w14:textId="77777777" w:rsidR="00056B2F" w:rsidRPr="00056B2F" w:rsidRDefault="00056B2F" w:rsidP="00056B2F">
      <w:pPr>
        <w:spacing w:before="100" w:beforeAutospacing="1" w:after="100" w:afterAutospacing="1"/>
        <w:rPr>
          <w:rFonts w:ascii="Times New Roman" w:eastAsia="Times New Roman" w:hAnsi="Times New Roman" w:cs="Times New Roman"/>
          <w:color w:val="000000"/>
        </w:rPr>
      </w:pPr>
      <w:r w:rsidRPr="00056B2F">
        <w:rPr>
          <w:rFonts w:ascii="Times New Roman" w:eastAsia="Times New Roman" w:hAnsi="Times New Roman" w:cs="Times New Roman"/>
          <w:b/>
          <w:bCs/>
          <w:i/>
          <w:iCs/>
          <w:color w:val="000000"/>
        </w:rPr>
        <w:lastRenderedPageBreak/>
        <w:t>Trust and Confident Humility</w:t>
      </w:r>
    </w:p>
    <w:p w14:paraId="08A1B8C6" w14:textId="2E299142" w:rsidR="00DB7721" w:rsidRPr="00DB7721" w:rsidRDefault="00DB7721" w:rsidP="00FA1675">
      <w:pPr>
        <w:spacing w:after="240"/>
        <w:rPr>
          <w:rFonts w:ascii="Times New Roman" w:eastAsia="Times New Roman" w:hAnsi="Times New Roman" w:cs="Times New Roman"/>
          <w:color w:val="000000"/>
        </w:rPr>
      </w:pPr>
      <w:r w:rsidRPr="00DB7721">
        <w:rPr>
          <w:rFonts w:ascii="Times New Roman" w:eastAsia="Times New Roman" w:hAnsi="Times New Roman" w:cs="Times New Roman"/>
          <w:color w:val="000000"/>
        </w:rPr>
        <w:t xml:space="preserve">A patient's provocative question drives reflection throughout the curriculum: </w:t>
      </w:r>
      <w:r w:rsidRPr="00DB7721">
        <w:rPr>
          <w:rFonts w:ascii="Times New Roman" w:eastAsia="Times New Roman" w:hAnsi="Times New Roman" w:cs="Times New Roman"/>
          <w:i/>
          <w:iCs/>
          <w:color w:val="000000"/>
        </w:rPr>
        <w:t>"Why should I trust your clinical skills?"</w:t>
      </w:r>
      <w:r w:rsidR="00FA1675">
        <w:rPr>
          <w:rFonts w:ascii="Times New Roman" w:eastAsia="Times New Roman" w:hAnsi="Times New Roman" w:cs="Times New Roman"/>
          <w:color w:val="000000"/>
        </w:rPr>
        <w:t xml:space="preserve"> </w:t>
      </w:r>
      <w:r w:rsidRPr="00DB7721">
        <w:rPr>
          <w:rFonts w:ascii="Times New Roman" w:eastAsia="Times New Roman" w:hAnsi="Times New Roman" w:cs="Times New Roman"/>
          <w:color w:val="000000"/>
        </w:rPr>
        <w:t>This challenges learners to develop:</w:t>
      </w:r>
    </w:p>
    <w:p w14:paraId="3F3A41E5" w14:textId="77777777" w:rsidR="00DB7721" w:rsidRPr="00DB7721" w:rsidRDefault="00DB7721" w:rsidP="00FA1675">
      <w:pPr>
        <w:spacing w:after="240"/>
        <w:ind w:left="720"/>
        <w:rPr>
          <w:rFonts w:ascii="Times New Roman" w:eastAsia="Times New Roman" w:hAnsi="Times New Roman" w:cs="Times New Roman"/>
          <w:color w:val="000000"/>
        </w:rPr>
      </w:pPr>
      <w:r w:rsidRPr="00DB7721">
        <w:rPr>
          <w:rFonts w:ascii="Times New Roman" w:eastAsia="Times New Roman" w:hAnsi="Times New Roman" w:cs="Times New Roman"/>
          <w:color w:val="000000"/>
        </w:rPr>
        <w:t xml:space="preserve">• </w:t>
      </w:r>
      <w:r w:rsidRPr="00DB7721">
        <w:rPr>
          <w:rFonts w:ascii="Times New Roman" w:eastAsia="Times New Roman" w:hAnsi="Times New Roman" w:cs="Times New Roman"/>
          <w:b/>
          <w:bCs/>
          <w:color w:val="000000"/>
        </w:rPr>
        <w:t>Confident humility</w:t>
      </w:r>
    </w:p>
    <w:p w14:paraId="38FED059" w14:textId="77777777" w:rsidR="00DB7721" w:rsidRPr="00DB7721" w:rsidRDefault="00DB7721" w:rsidP="00FA1675">
      <w:pPr>
        <w:spacing w:after="240"/>
        <w:ind w:left="720"/>
        <w:rPr>
          <w:rFonts w:ascii="Times New Roman" w:eastAsia="Times New Roman" w:hAnsi="Times New Roman" w:cs="Times New Roman"/>
          <w:color w:val="000000"/>
        </w:rPr>
      </w:pPr>
      <w:r w:rsidRPr="00DB7721">
        <w:rPr>
          <w:rFonts w:ascii="Times New Roman" w:eastAsia="Times New Roman" w:hAnsi="Times New Roman" w:cs="Times New Roman"/>
          <w:color w:val="000000"/>
        </w:rPr>
        <w:t xml:space="preserve">• </w:t>
      </w:r>
      <w:r w:rsidRPr="00DB7721">
        <w:rPr>
          <w:rFonts w:ascii="Times New Roman" w:eastAsia="Times New Roman" w:hAnsi="Times New Roman" w:cs="Times New Roman"/>
          <w:b/>
          <w:bCs/>
          <w:color w:val="000000"/>
        </w:rPr>
        <w:t>Trustworthiness</w:t>
      </w:r>
      <w:r w:rsidRPr="00DB7721">
        <w:rPr>
          <w:rFonts w:ascii="Times New Roman" w:eastAsia="Times New Roman" w:hAnsi="Times New Roman" w:cs="Times New Roman"/>
          <w:color w:val="000000"/>
        </w:rPr>
        <w:t>: Earning patients' and colleagues' confidence through authentic skill and genuine care</w:t>
      </w:r>
    </w:p>
    <w:p w14:paraId="228BBE3A" w14:textId="77777777" w:rsidR="00DB7721" w:rsidRPr="00DB7721" w:rsidRDefault="00DB7721" w:rsidP="00FA1675">
      <w:pPr>
        <w:spacing w:after="240"/>
        <w:ind w:left="720"/>
        <w:rPr>
          <w:rFonts w:ascii="Times New Roman" w:eastAsia="Times New Roman" w:hAnsi="Times New Roman" w:cs="Times New Roman"/>
          <w:color w:val="000000"/>
        </w:rPr>
      </w:pPr>
      <w:r w:rsidRPr="00DB7721">
        <w:rPr>
          <w:rFonts w:ascii="Times New Roman" w:eastAsia="Times New Roman" w:hAnsi="Times New Roman" w:cs="Times New Roman"/>
          <w:color w:val="000000"/>
        </w:rPr>
        <w:t xml:space="preserve">• </w:t>
      </w:r>
      <w:r w:rsidRPr="00DB7721">
        <w:rPr>
          <w:rFonts w:ascii="Times New Roman" w:eastAsia="Times New Roman" w:hAnsi="Times New Roman" w:cs="Times New Roman"/>
          <w:b/>
          <w:bCs/>
          <w:color w:val="000000"/>
        </w:rPr>
        <w:t>Professional identity</w:t>
      </w:r>
      <w:r w:rsidRPr="00DB7721">
        <w:rPr>
          <w:rFonts w:ascii="Times New Roman" w:eastAsia="Times New Roman" w:hAnsi="Times New Roman" w:cs="Times New Roman"/>
          <w:color w:val="000000"/>
        </w:rPr>
        <w:t>: Becoming clinicians worthy of the trust patients place in them</w:t>
      </w:r>
    </w:p>
    <w:p w14:paraId="41322679" w14:textId="77777777" w:rsidR="00056B2F" w:rsidRPr="00056B2F" w:rsidRDefault="0003223F" w:rsidP="00056B2F">
      <w:pPr>
        <w:rPr>
          <w:rFonts w:ascii="Times New Roman" w:eastAsia="Times New Roman" w:hAnsi="Times New Roman" w:cs="Times New Roman"/>
        </w:rPr>
      </w:pPr>
      <w:r>
        <w:rPr>
          <w:rFonts w:ascii="Times New Roman" w:eastAsia="Times New Roman" w:hAnsi="Times New Roman" w:cs="Times New Roman"/>
          <w:noProof/>
        </w:rPr>
        <w:pict w14:anchorId="1410BB30">
          <v:rect id="_x0000_i1027" alt="" style="width:435.7pt;height:.05pt;mso-width-percent:0;mso-height-percent:0;mso-width-percent:0;mso-height-percent:0" o:hrpct="931" o:hralign="center" o:hrstd="t" o:hr="t" fillcolor="#a0a0a0" stroked="f"/>
        </w:pict>
      </w:r>
    </w:p>
    <w:p w14:paraId="3BFAC84C" w14:textId="77777777" w:rsidR="00056B2F" w:rsidRPr="00056B2F" w:rsidRDefault="00056B2F" w:rsidP="00056B2F">
      <w:pPr>
        <w:spacing w:before="100" w:beforeAutospacing="1" w:after="100" w:afterAutospacing="1"/>
        <w:rPr>
          <w:rFonts w:ascii="Times New Roman" w:eastAsia="Times New Roman" w:hAnsi="Times New Roman" w:cs="Times New Roman"/>
          <w:color w:val="000000"/>
        </w:rPr>
      </w:pPr>
      <w:r w:rsidRPr="00056B2F">
        <w:rPr>
          <w:rFonts w:ascii="Times New Roman" w:eastAsia="Times New Roman" w:hAnsi="Times New Roman" w:cs="Times New Roman"/>
          <w:b/>
          <w:bCs/>
          <w:color w:val="000000"/>
        </w:rPr>
        <w:t>Who This Is For</w:t>
      </w:r>
    </w:p>
    <w:p w14:paraId="455671B3" w14:textId="77777777" w:rsidR="00E71CD5" w:rsidRPr="00E71CD5" w:rsidRDefault="00E71CD5" w:rsidP="00E71CD5">
      <w:pPr>
        <w:rPr>
          <w:rFonts w:ascii="Times New Roman" w:eastAsia="Times New Roman" w:hAnsi="Times New Roman" w:cs="Times New Roman"/>
          <w:b/>
          <w:bCs/>
          <w:color w:val="000000"/>
        </w:rPr>
      </w:pPr>
      <w:r w:rsidRPr="00E71CD5">
        <w:rPr>
          <w:rFonts w:ascii="Times New Roman" w:eastAsia="Times New Roman" w:hAnsi="Times New Roman" w:cs="Times New Roman"/>
          <w:b/>
          <w:bCs/>
          <w:color w:val="000000"/>
        </w:rPr>
        <w:t>Learners:</w:t>
      </w:r>
    </w:p>
    <w:p w14:paraId="2054A710" w14:textId="77777777" w:rsidR="00E71CD5" w:rsidRPr="00E71CD5" w:rsidRDefault="00E71CD5" w:rsidP="00E71CD5">
      <w:pPr>
        <w:rPr>
          <w:rFonts w:ascii="Times New Roman" w:eastAsia="Times New Roman" w:hAnsi="Times New Roman" w:cs="Times New Roman"/>
          <w:color w:val="000000"/>
        </w:rPr>
      </w:pPr>
      <w:r w:rsidRPr="00E71CD5">
        <w:rPr>
          <w:rFonts w:ascii="Times New Roman" w:eastAsia="Times New Roman" w:hAnsi="Times New Roman" w:cs="Times New Roman"/>
          <w:b/>
          <w:bCs/>
          <w:color w:val="000000"/>
        </w:rPr>
        <w:t xml:space="preserve">• </w:t>
      </w:r>
      <w:r w:rsidRPr="00E71CD5">
        <w:rPr>
          <w:rFonts w:ascii="Times New Roman" w:eastAsia="Times New Roman" w:hAnsi="Times New Roman" w:cs="Times New Roman"/>
          <w:color w:val="000000"/>
        </w:rPr>
        <w:t>Medical students (pre-clinical and clinical)</w:t>
      </w:r>
    </w:p>
    <w:p w14:paraId="6A99CBC7" w14:textId="77777777" w:rsidR="00E71CD5" w:rsidRPr="00E71CD5" w:rsidRDefault="00E71CD5" w:rsidP="00E71CD5">
      <w:pPr>
        <w:rPr>
          <w:rFonts w:ascii="Times New Roman" w:eastAsia="Times New Roman" w:hAnsi="Times New Roman" w:cs="Times New Roman"/>
          <w:color w:val="000000"/>
        </w:rPr>
      </w:pPr>
      <w:r w:rsidRPr="00E71CD5">
        <w:rPr>
          <w:rFonts w:ascii="Times New Roman" w:eastAsia="Times New Roman" w:hAnsi="Times New Roman" w:cs="Times New Roman"/>
          <w:color w:val="000000"/>
        </w:rPr>
        <w:t>• Physician assistant students</w:t>
      </w:r>
    </w:p>
    <w:p w14:paraId="292B8FA0" w14:textId="77777777" w:rsidR="00E71CD5" w:rsidRPr="00E71CD5" w:rsidRDefault="00E71CD5" w:rsidP="00E71CD5">
      <w:pPr>
        <w:rPr>
          <w:rFonts w:ascii="Times New Roman" w:eastAsia="Times New Roman" w:hAnsi="Times New Roman" w:cs="Times New Roman"/>
          <w:color w:val="000000"/>
        </w:rPr>
      </w:pPr>
      <w:r w:rsidRPr="00E71CD5">
        <w:rPr>
          <w:rFonts w:ascii="Times New Roman" w:eastAsia="Times New Roman" w:hAnsi="Times New Roman" w:cs="Times New Roman"/>
          <w:color w:val="000000"/>
        </w:rPr>
        <w:t>• Nurse practitioner students</w:t>
      </w:r>
    </w:p>
    <w:p w14:paraId="0731AA0C" w14:textId="77777777" w:rsidR="00E71CD5" w:rsidRPr="00E71CD5" w:rsidRDefault="00E71CD5" w:rsidP="00E71CD5">
      <w:pPr>
        <w:rPr>
          <w:rFonts w:ascii="Times New Roman" w:eastAsia="Times New Roman" w:hAnsi="Times New Roman" w:cs="Times New Roman"/>
          <w:color w:val="000000"/>
        </w:rPr>
      </w:pPr>
      <w:r w:rsidRPr="00E71CD5">
        <w:rPr>
          <w:rFonts w:ascii="Times New Roman" w:eastAsia="Times New Roman" w:hAnsi="Times New Roman" w:cs="Times New Roman"/>
          <w:color w:val="000000"/>
        </w:rPr>
        <w:t>• Residents (internal medicine, family medicine, emergency medicine, and other specialties)</w:t>
      </w:r>
    </w:p>
    <w:p w14:paraId="17553553" w14:textId="77777777" w:rsidR="00E71CD5" w:rsidRPr="00E71CD5" w:rsidRDefault="00E71CD5" w:rsidP="00E71CD5">
      <w:pPr>
        <w:rPr>
          <w:rFonts w:ascii="Times New Roman" w:eastAsia="Times New Roman" w:hAnsi="Times New Roman" w:cs="Times New Roman"/>
          <w:color w:val="000000"/>
        </w:rPr>
      </w:pPr>
      <w:r w:rsidRPr="00E71CD5">
        <w:rPr>
          <w:rFonts w:ascii="Times New Roman" w:eastAsia="Times New Roman" w:hAnsi="Times New Roman" w:cs="Times New Roman"/>
          <w:color w:val="000000"/>
        </w:rPr>
        <w:t>• Healthcare professionals seeking to enhance cardiac assessment skills</w:t>
      </w:r>
    </w:p>
    <w:p w14:paraId="1A335B57" w14:textId="77777777" w:rsidR="00E71CD5" w:rsidRDefault="00E71CD5" w:rsidP="00E71CD5">
      <w:pPr>
        <w:rPr>
          <w:rFonts w:ascii="Times New Roman" w:eastAsia="Times New Roman" w:hAnsi="Times New Roman" w:cs="Times New Roman"/>
          <w:b/>
          <w:bCs/>
          <w:color w:val="000000"/>
        </w:rPr>
      </w:pPr>
    </w:p>
    <w:p w14:paraId="3AEB7603" w14:textId="2D40636F" w:rsidR="00E71CD5" w:rsidRPr="00E71CD5" w:rsidRDefault="00E71CD5" w:rsidP="00E71CD5">
      <w:pPr>
        <w:rPr>
          <w:rFonts w:ascii="Times New Roman" w:eastAsia="Times New Roman" w:hAnsi="Times New Roman" w:cs="Times New Roman"/>
          <w:b/>
          <w:bCs/>
          <w:color w:val="000000"/>
        </w:rPr>
      </w:pPr>
      <w:r w:rsidRPr="00E71CD5">
        <w:rPr>
          <w:rFonts w:ascii="Times New Roman" w:eastAsia="Times New Roman" w:hAnsi="Times New Roman" w:cs="Times New Roman"/>
          <w:b/>
          <w:bCs/>
          <w:color w:val="000000"/>
        </w:rPr>
        <w:t>Educators:</w:t>
      </w:r>
    </w:p>
    <w:p w14:paraId="761B2827" w14:textId="77777777" w:rsidR="00E71CD5" w:rsidRPr="00E71CD5" w:rsidRDefault="00E71CD5" w:rsidP="00E71CD5">
      <w:pPr>
        <w:rPr>
          <w:rFonts w:ascii="Times New Roman" w:eastAsia="Times New Roman" w:hAnsi="Times New Roman" w:cs="Times New Roman"/>
          <w:color w:val="000000"/>
        </w:rPr>
      </w:pPr>
      <w:r w:rsidRPr="00E71CD5">
        <w:rPr>
          <w:rFonts w:ascii="Times New Roman" w:eastAsia="Times New Roman" w:hAnsi="Times New Roman" w:cs="Times New Roman"/>
          <w:color w:val="000000"/>
        </w:rPr>
        <w:t>• Course directors, clerkship directors, and program directors</w:t>
      </w:r>
    </w:p>
    <w:p w14:paraId="0AE062EC" w14:textId="77777777" w:rsidR="00E71CD5" w:rsidRPr="00E71CD5" w:rsidRDefault="00E71CD5" w:rsidP="00E71CD5">
      <w:pPr>
        <w:rPr>
          <w:rFonts w:ascii="Times New Roman" w:eastAsia="Times New Roman" w:hAnsi="Times New Roman" w:cs="Times New Roman"/>
          <w:color w:val="000000"/>
        </w:rPr>
      </w:pPr>
      <w:r w:rsidRPr="00E71CD5">
        <w:rPr>
          <w:rFonts w:ascii="Times New Roman" w:eastAsia="Times New Roman" w:hAnsi="Times New Roman" w:cs="Times New Roman"/>
          <w:color w:val="000000"/>
        </w:rPr>
        <w:t>• Clinical skills instructors and medical education faculty</w:t>
      </w:r>
    </w:p>
    <w:p w14:paraId="5D3FA9DC" w14:textId="77777777" w:rsidR="00E71CD5" w:rsidRPr="00E71CD5" w:rsidRDefault="00E71CD5" w:rsidP="00E71CD5">
      <w:pPr>
        <w:rPr>
          <w:rFonts w:ascii="Times New Roman" w:eastAsia="Times New Roman" w:hAnsi="Times New Roman" w:cs="Times New Roman"/>
          <w:color w:val="000000"/>
        </w:rPr>
      </w:pPr>
      <w:r w:rsidRPr="00E71CD5">
        <w:rPr>
          <w:rFonts w:ascii="Times New Roman" w:eastAsia="Times New Roman" w:hAnsi="Times New Roman" w:cs="Times New Roman"/>
          <w:color w:val="000000"/>
        </w:rPr>
        <w:t>• Anyone teaching cardiovascular physical examination</w:t>
      </w:r>
    </w:p>
    <w:p w14:paraId="0B8276E9" w14:textId="77777777" w:rsidR="00056B2F" w:rsidRPr="00056B2F" w:rsidRDefault="0003223F" w:rsidP="00056B2F">
      <w:pPr>
        <w:rPr>
          <w:rFonts w:ascii="Times New Roman" w:eastAsia="Times New Roman" w:hAnsi="Times New Roman" w:cs="Times New Roman"/>
        </w:rPr>
      </w:pPr>
      <w:r>
        <w:rPr>
          <w:rFonts w:ascii="Times New Roman" w:eastAsia="Times New Roman" w:hAnsi="Times New Roman" w:cs="Times New Roman"/>
          <w:noProof/>
        </w:rPr>
        <w:pict w14:anchorId="73A5E0CA">
          <v:rect id="_x0000_i1028" alt="" style="width:435.7pt;height:.05pt;mso-width-percent:0;mso-height-percent:0;mso-width-percent:0;mso-height-percent:0" o:hrpct="931" o:hralign="center" o:hrstd="t" o:hr="t" fillcolor="#a0a0a0" stroked="f"/>
        </w:pict>
      </w:r>
    </w:p>
    <w:p w14:paraId="27188D81" w14:textId="77777777" w:rsidR="00056B2F" w:rsidRPr="00056B2F" w:rsidRDefault="00056B2F" w:rsidP="00056B2F">
      <w:pPr>
        <w:spacing w:before="100" w:beforeAutospacing="1" w:after="100" w:afterAutospacing="1"/>
        <w:rPr>
          <w:rFonts w:ascii="Times New Roman" w:eastAsia="Times New Roman" w:hAnsi="Times New Roman" w:cs="Times New Roman"/>
          <w:color w:val="000000"/>
        </w:rPr>
      </w:pPr>
      <w:r w:rsidRPr="00056B2F">
        <w:rPr>
          <w:rFonts w:ascii="Times New Roman" w:eastAsia="Times New Roman" w:hAnsi="Times New Roman" w:cs="Times New Roman"/>
          <w:b/>
          <w:bCs/>
          <w:color w:val="000000"/>
        </w:rPr>
        <w:t>What Makes This Curriculum Unique</w:t>
      </w:r>
    </w:p>
    <w:p w14:paraId="41B5BBA5" w14:textId="77777777" w:rsidR="00B16173" w:rsidRPr="00B16173" w:rsidRDefault="00056B2F" w:rsidP="00B16173">
      <w:pPr>
        <w:spacing w:before="100" w:beforeAutospacing="1" w:after="100" w:afterAutospacing="1"/>
        <w:rPr>
          <w:color w:val="000000"/>
        </w:rPr>
      </w:pPr>
      <w:r w:rsidRPr="00056B2F">
        <w:rPr>
          <w:rFonts w:ascii="Times New Roman" w:eastAsia="Times New Roman" w:hAnsi="Times New Roman" w:cs="Times New Roman"/>
          <w:color w:val="000000"/>
        </w:rPr>
        <w:t xml:space="preserve">• </w:t>
      </w:r>
      <w:r w:rsidR="00B16173" w:rsidRPr="00B16173">
        <w:rPr>
          <w:color w:val="000000"/>
        </w:rPr>
        <w:t>Published in leading medical education journals</w:t>
      </w:r>
    </w:p>
    <w:p w14:paraId="73EC8673" w14:textId="77777777" w:rsidR="00B16173" w:rsidRPr="00B16173" w:rsidRDefault="00B16173" w:rsidP="00B16173">
      <w:pPr>
        <w:spacing w:before="100" w:beforeAutospacing="1" w:after="100" w:afterAutospacing="1"/>
        <w:rPr>
          <w:rFonts w:ascii="Times New Roman" w:eastAsia="Times New Roman" w:hAnsi="Times New Roman" w:cs="Times New Roman"/>
          <w:color w:val="000000"/>
        </w:rPr>
      </w:pPr>
      <w:r w:rsidRPr="00B16173">
        <w:rPr>
          <w:rFonts w:ascii="Times New Roman" w:eastAsia="Times New Roman" w:hAnsi="Times New Roman" w:cs="Times New Roman"/>
          <w:color w:val="000000"/>
        </w:rPr>
        <w:t>• Research-informed pedagogy incorporating active learning principles</w:t>
      </w:r>
    </w:p>
    <w:p w14:paraId="53EEDDFE" w14:textId="0E8C08AC" w:rsidR="00B16173" w:rsidRPr="00B16173" w:rsidRDefault="00B16173" w:rsidP="00B16173">
      <w:pPr>
        <w:spacing w:before="100" w:beforeAutospacing="1" w:after="100" w:afterAutospacing="1"/>
        <w:rPr>
          <w:rFonts w:ascii="Times New Roman" w:eastAsia="Times New Roman" w:hAnsi="Times New Roman" w:cs="Times New Roman"/>
          <w:color w:val="000000"/>
        </w:rPr>
      </w:pPr>
      <w:r w:rsidRPr="00B16173">
        <w:rPr>
          <w:rFonts w:ascii="Times New Roman" w:eastAsia="Times New Roman" w:hAnsi="Times New Roman" w:cs="Times New Roman"/>
          <w:color w:val="000000"/>
        </w:rPr>
        <w:t xml:space="preserve">• </w:t>
      </w:r>
      <w:r w:rsidR="00FA1675">
        <w:rPr>
          <w:rFonts w:ascii="Times New Roman" w:eastAsia="Times New Roman" w:hAnsi="Times New Roman" w:cs="Times New Roman"/>
          <w:color w:val="000000"/>
        </w:rPr>
        <w:t>P</w:t>
      </w:r>
      <w:r w:rsidR="00FA1675" w:rsidRPr="00B16173">
        <w:rPr>
          <w:rFonts w:ascii="Times New Roman" w:eastAsia="Times New Roman" w:hAnsi="Times New Roman" w:cs="Times New Roman"/>
          <w:color w:val="000000"/>
        </w:rPr>
        <w:t xml:space="preserve">iloted </w:t>
      </w:r>
      <w:r w:rsidR="00FA1675">
        <w:rPr>
          <w:rFonts w:ascii="Times New Roman" w:eastAsia="Times New Roman" w:hAnsi="Times New Roman" w:cs="Times New Roman"/>
          <w:color w:val="000000"/>
        </w:rPr>
        <w:t>globally</w:t>
      </w:r>
    </w:p>
    <w:p w14:paraId="0DC728A0" w14:textId="77777777" w:rsidR="00B16173" w:rsidRPr="00B16173" w:rsidRDefault="00B16173" w:rsidP="00B16173">
      <w:pPr>
        <w:spacing w:before="100" w:beforeAutospacing="1" w:after="100" w:afterAutospacing="1"/>
        <w:rPr>
          <w:rFonts w:ascii="Times New Roman" w:eastAsia="Times New Roman" w:hAnsi="Times New Roman" w:cs="Times New Roman"/>
          <w:color w:val="000000"/>
        </w:rPr>
      </w:pPr>
      <w:r w:rsidRPr="00B16173">
        <w:rPr>
          <w:rFonts w:ascii="Times New Roman" w:eastAsia="Times New Roman" w:hAnsi="Times New Roman" w:cs="Times New Roman"/>
          <w:color w:val="000000"/>
        </w:rPr>
        <w:t>• Outcomes-oriented with validated approach</w:t>
      </w:r>
    </w:p>
    <w:p w14:paraId="2045CB50" w14:textId="2C6E4350" w:rsidR="00056B2F" w:rsidRPr="00056B2F" w:rsidRDefault="00056B2F" w:rsidP="00B16173">
      <w:pPr>
        <w:spacing w:before="100" w:beforeAutospacing="1" w:after="100" w:afterAutospacing="1"/>
        <w:rPr>
          <w:rFonts w:ascii="Times New Roman" w:eastAsia="Times New Roman" w:hAnsi="Times New Roman" w:cs="Times New Roman"/>
          <w:color w:val="000000"/>
        </w:rPr>
      </w:pPr>
      <w:r w:rsidRPr="00056B2F">
        <w:rPr>
          <w:rFonts w:ascii="Times New Roman" w:eastAsia="Times New Roman" w:hAnsi="Times New Roman" w:cs="Times New Roman"/>
          <w:b/>
          <w:bCs/>
          <w:i/>
          <w:iCs/>
          <w:color w:val="000000"/>
        </w:rPr>
        <w:t>Flexible and Accessible</w:t>
      </w:r>
    </w:p>
    <w:p w14:paraId="30957A7B" w14:textId="77777777" w:rsidR="00056B2F" w:rsidRPr="00056B2F" w:rsidRDefault="00056B2F" w:rsidP="00056B2F">
      <w:pPr>
        <w:spacing w:before="100" w:beforeAutospacing="1" w:after="100" w:afterAutospacing="1"/>
        <w:rPr>
          <w:rFonts w:ascii="Times New Roman" w:eastAsia="Times New Roman" w:hAnsi="Times New Roman" w:cs="Times New Roman"/>
          <w:color w:val="000000"/>
        </w:rPr>
      </w:pPr>
      <w:r w:rsidRPr="00056B2F">
        <w:rPr>
          <w:rFonts w:ascii="Times New Roman" w:eastAsia="Times New Roman" w:hAnsi="Times New Roman" w:cs="Times New Roman"/>
          <w:color w:val="000000"/>
        </w:rPr>
        <w:t>• </w:t>
      </w:r>
      <w:r w:rsidRPr="00056B2F">
        <w:rPr>
          <w:rFonts w:ascii="Times New Roman" w:eastAsia="Times New Roman" w:hAnsi="Times New Roman" w:cs="Times New Roman"/>
          <w:b/>
          <w:bCs/>
          <w:color w:val="000000"/>
        </w:rPr>
        <w:t>Modular design</w:t>
      </w:r>
      <w:r w:rsidRPr="00056B2F">
        <w:rPr>
          <w:rFonts w:ascii="Times New Roman" w:eastAsia="Times New Roman" w:hAnsi="Times New Roman" w:cs="Times New Roman"/>
          <w:color w:val="000000"/>
        </w:rPr>
        <w:t>: Use as complete curriculum or select individual components</w:t>
      </w:r>
    </w:p>
    <w:p w14:paraId="71887FEC" w14:textId="77777777" w:rsidR="00056B2F" w:rsidRPr="00056B2F" w:rsidRDefault="00056B2F" w:rsidP="00056B2F">
      <w:pPr>
        <w:spacing w:before="100" w:beforeAutospacing="1" w:after="100" w:afterAutospacing="1"/>
        <w:rPr>
          <w:rFonts w:ascii="Times New Roman" w:eastAsia="Times New Roman" w:hAnsi="Times New Roman" w:cs="Times New Roman"/>
          <w:color w:val="000000"/>
        </w:rPr>
      </w:pPr>
      <w:r w:rsidRPr="00056B2F">
        <w:rPr>
          <w:rFonts w:ascii="Times New Roman" w:eastAsia="Times New Roman" w:hAnsi="Times New Roman" w:cs="Times New Roman"/>
          <w:color w:val="000000"/>
        </w:rPr>
        <w:t>• </w:t>
      </w:r>
      <w:r w:rsidRPr="00056B2F">
        <w:rPr>
          <w:rFonts w:ascii="Times New Roman" w:eastAsia="Times New Roman" w:hAnsi="Times New Roman" w:cs="Times New Roman"/>
          <w:b/>
          <w:bCs/>
          <w:color w:val="000000"/>
        </w:rPr>
        <w:t>Multiple formats</w:t>
      </w:r>
      <w:r w:rsidRPr="00056B2F">
        <w:rPr>
          <w:rFonts w:ascii="Times New Roman" w:eastAsia="Times New Roman" w:hAnsi="Times New Roman" w:cs="Times New Roman"/>
          <w:color w:val="000000"/>
        </w:rPr>
        <w:t>: Self-directed learning, facilitated workshops, flipped classroom, or remote/virtual implementation</w:t>
      </w:r>
    </w:p>
    <w:p w14:paraId="1CA06644" w14:textId="77777777" w:rsidR="00056B2F" w:rsidRPr="00056B2F" w:rsidRDefault="00056B2F" w:rsidP="00056B2F">
      <w:pPr>
        <w:spacing w:before="100" w:beforeAutospacing="1" w:after="100" w:afterAutospacing="1"/>
        <w:rPr>
          <w:rFonts w:ascii="Times New Roman" w:eastAsia="Times New Roman" w:hAnsi="Times New Roman" w:cs="Times New Roman"/>
          <w:color w:val="000000"/>
        </w:rPr>
      </w:pPr>
      <w:r w:rsidRPr="00056B2F">
        <w:rPr>
          <w:rFonts w:ascii="Times New Roman" w:eastAsia="Times New Roman" w:hAnsi="Times New Roman" w:cs="Times New Roman"/>
          <w:color w:val="000000"/>
        </w:rPr>
        <w:t>• </w:t>
      </w:r>
      <w:r w:rsidRPr="00056B2F">
        <w:rPr>
          <w:rFonts w:ascii="Times New Roman" w:eastAsia="Times New Roman" w:hAnsi="Times New Roman" w:cs="Times New Roman"/>
          <w:b/>
          <w:bCs/>
          <w:color w:val="000000"/>
        </w:rPr>
        <w:t>No cost</w:t>
      </w:r>
      <w:r w:rsidRPr="00056B2F">
        <w:rPr>
          <w:rFonts w:ascii="Times New Roman" w:eastAsia="Times New Roman" w:hAnsi="Times New Roman" w:cs="Times New Roman"/>
          <w:color w:val="000000"/>
        </w:rPr>
        <w:t>: Freely available under Creative Commons license</w:t>
      </w:r>
    </w:p>
    <w:p w14:paraId="507FF6F9" w14:textId="77777777" w:rsidR="00056B2F" w:rsidRPr="00056B2F" w:rsidRDefault="00056B2F" w:rsidP="00056B2F">
      <w:pPr>
        <w:spacing w:before="100" w:beforeAutospacing="1" w:after="100" w:afterAutospacing="1"/>
        <w:rPr>
          <w:rFonts w:ascii="Times New Roman" w:eastAsia="Times New Roman" w:hAnsi="Times New Roman" w:cs="Times New Roman"/>
          <w:color w:val="000000"/>
        </w:rPr>
      </w:pPr>
      <w:r w:rsidRPr="00056B2F">
        <w:rPr>
          <w:rFonts w:ascii="Times New Roman" w:eastAsia="Times New Roman" w:hAnsi="Times New Roman" w:cs="Times New Roman"/>
          <w:color w:val="000000"/>
        </w:rPr>
        <w:t>• </w:t>
      </w:r>
      <w:r w:rsidRPr="00056B2F">
        <w:rPr>
          <w:rFonts w:ascii="Times New Roman" w:eastAsia="Times New Roman" w:hAnsi="Times New Roman" w:cs="Times New Roman"/>
          <w:b/>
          <w:bCs/>
          <w:color w:val="000000"/>
        </w:rPr>
        <w:t>No barriers</w:t>
      </w:r>
      <w:r w:rsidRPr="00056B2F">
        <w:rPr>
          <w:rFonts w:ascii="Times New Roman" w:eastAsia="Times New Roman" w:hAnsi="Times New Roman" w:cs="Times New Roman"/>
          <w:color w:val="000000"/>
        </w:rPr>
        <w:t>: Downloadable resources require only standard software and internet access</w:t>
      </w:r>
    </w:p>
    <w:p w14:paraId="5832981B" w14:textId="77777777" w:rsidR="00056B2F" w:rsidRPr="00056B2F" w:rsidRDefault="00056B2F" w:rsidP="00056B2F">
      <w:pPr>
        <w:spacing w:before="100" w:beforeAutospacing="1" w:after="100" w:afterAutospacing="1"/>
        <w:rPr>
          <w:rFonts w:ascii="Times New Roman" w:eastAsia="Times New Roman" w:hAnsi="Times New Roman" w:cs="Times New Roman"/>
          <w:color w:val="000000"/>
        </w:rPr>
      </w:pPr>
      <w:r w:rsidRPr="00056B2F">
        <w:rPr>
          <w:rFonts w:ascii="Times New Roman" w:eastAsia="Times New Roman" w:hAnsi="Times New Roman" w:cs="Times New Roman"/>
          <w:b/>
          <w:bCs/>
          <w:i/>
          <w:iCs/>
          <w:color w:val="000000"/>
        </w:rPr>
        <w:lastRenderedPageBreak/>
        <w:t>Comprehensive Integration</w:t>
      </w:r>
    </w:p>
    <w:p w14:paraId="280221FF" w14:textId="422B5871" w:rsidR="00056B2F" w:rsidRPr="00056B2F" w:rsidRDefault="00056B2F" w:rsidP="00056B2F">
      <w:pPr>
        <w:spacing w:before="100" w:beforeAutospacing="1" w:after="100" w:afterAutospacing="1"/>
        <w:rPr>
          <w:rFonts w:ascii="Times New Roman" w:eastAsia="Times New Roman" w:hAnsi="Times New Roman" w:cs="Times New Roman"/>
          <w:color w:val="000000"/>
        </w:rPr>
      </w:pPr>
      <w:r w:rsidRPr="00056B2F">
        <w:rPr>
          <w:rFonts w:ascii="Times New Roman" w:eastAsia="Times New Roman" w:hAnsi="Times New Roman" w:cs="Times New Roman"/>
          <w:color w:val="000000"/>
        </w:rPr>
        <w:t>• </w:t>
      </w:r>
      <w:r w:rsidRPr="00056B2F">
        <w:rPr>
          <w:rFonts w:ascii="Times New Roman" w:eastAsia="Times New Roman" w:hAnsi="Times New Roman" w:cs="Times New Roman"/>
          <w:b/>
          <w:bCs/>
          <w:color w:val="000000"/>
        </w:rPr>
        <w:t>Clinical reasoning</w:t>
      </w:r>
      <w:r w:rsidRPr="00056B2F">
        <w:rPr>
          <w:rFonts w:ascii="Times New Roman" w:eastAsia="Times New Roman" w:hAnsi="Times New Roman" w:cs="Times New Roman"/>
          <w:color w:val="000000"/>
        </w:rPr>
        <w:t>: Develops diagnostic thinking</w:t>
      </w:r>
      <w:r w:rsidR="007227AA">
        <w:rPr>
          <w:rFonts w:ascii="Times New Roman" w:eastAsia="Times New Roman" w:hAnsi="Times New Roman" w:cs="Times New Roman"/>
          <w:color w:val="000000"/>
        </w:rPr>
        <w:t>, including</w:t>
      </w:r>
      <w:r w:rsidRPr="00056B2F">
        <w:rPr>
          <w:rFonts w:ascii="Times New Roman" w:eastAsia="Times New Roman" w:hAnsi="Times New Roman" w:cs="Times New Roman"/>
          <w:color w:val="000000"/>
        </w:rPr>
        <w:t xml:space="preserve"> pattern recognition</w:t>
      </w:r>
    </w:p>
    <w:p w14:paraId="74DEF379" w14:textId="77777777" w:rsidR="00056B2F" w:rsidRPr="00056B2F" w:rsidRDefault="00056B2F" w:rsidP="00056B2F">
      <w:pPr>
        <w:spacing w:before="100" w:beforeAutospacing="1" w:after="100" w:afterAutospacing="1"/>
        <w:rPr>
          <w:rFonts w:ascii="Times New Roman" w:eastAsia="Times New Roman" w:hAnsi="Times New Roman" w:cs="Times New Roman"/>
          <w:color w:val="000000"/>
        </w:rPr>
      </w:pPr>
      <w:r w:rsidRPr="00056B2F">
        <w:rPr>
          <w:rFonts w:ascii="Times New Roman" w:eastAsia="Times New Roman" w:hAnsi="Times New Roman" w:cs="Times New Roman"/>
          <w:color w:val="000000"/>
        </w:rPr>
        <w:t>• </w:t>
      </w:r>
      <w:r w:rsidRPr="00056B2F">
        <w:rPr>
          <w:rFonts w:ascii="Times New Roman" w:eastAsia="Times New Roman" w:hAnsi="Times New Roman" w:cs="Times New Roman"/>
          <w:b/>
          <w:bCs/>
          <w:color w:val="000000"/>
        </w:rPr>
        <w:t>Pathophysiology</w:t>
      </w:r>
      <w:r w:rsidRPr="00056B2F">
        <w:rPr>
          <w:rFonts w:ascii="Times New Roman" w:eastAsia="Times New Roman" w:hAnsi="Times New Roman" w:cs="Times New Roman"/>
          <w:color w:val="000000"/>
        </w:rPr>
        <w:t>: Links bedside findings to underlying mechanisms through clinical cases</w:t>
      </w:r>
    </w:p>
    <w:p w14:paraId="282F5FDF" w14:textId="77777777" w:rsidR="00056B2F" w:rsidRPr="00056B2F" w:rsidRDefault="00056B2F" w:rsidP="00056B2F">
      <w:pPr>
        <w:spacing w:before="100" w:beforeAutospacing="1" w:after="100" w:afterAutospacing="1"/>
        <w:rPr>
          <w:rFonts w:ascii="Times New Roman" w:eastAsia="Times New Roman" w:hAnsi="Times New Roman" w:cs="Times New Roman"/>
          <w:color w:val="000000"/>
        </w:rPr>
      </w:pPr>
      <w:r w:rsidRPr="00056B2F">
        <w:rPr>
          <w:rFonts w:ascii="Times New Roman" w:eastAsia="Times New Roman" w:hAnsi="Times New Roman" w:cs="Times New Roman"/>
          <w:color w:val="000000"/>
        </w:rPr>
        <w:t>• </w:t>
      </w:r>
      <w:r w:rsidRPr="00056B2F">
        <w:rPr>
          <w:rFonts w:ascii="Times New Roman" w:eastAsia="Times New Roman" w:hAnsi="Times New Roman" w:cs="Times New Roman"/>
          <w:b/>
          <w:bCs/>
          <w:color w:val="000000"/>
        </w:rPr>
        <w:t>Communication skills</w:t>
      </w:r>
      <w:r w:rsidRPr="00056B2F">
        <w:rPr>
          <w:rFonts w:ascii="Times New Roman" w:eastAsia="Times New Roman" w:hAnsi="Times New Roman" w:cs="Times New Roman"/>
          <w:color w:val="000000"/>
        </w:rPr>
        <w:t>: Practices patient-centered conversations in challenging scenarios</w:t>
      </w:r>
    </w:p>
    <w:p w14:paraId="3C7DABAE" w14:textId="77777777" w:rsidR="00056B2F" w:rsidRPr="00056B2F" w:rsidRDefault="00056B2F" w:rsidP="00056B2F">
      <w:pPr>
        <w:spacing w:before="100" w:beforeAutospacing="1" w:after="100" w:afterAutospacing="1"/>
        <w:rPr>
          <w:rFonts w:ascii="Times New Roman" w:eastAsia="Times New Roman" w:hAnsi="Times New Roman" w:cs="Times New Roman"/>
          <w:color w:val="000000"/>
        </w:rPr>
      </w:pPr>
      <w:r w:rsidRPr="00056B2F">
        <w:rPr>
          <w:rFonts w:ascii="Times New Roman" w:eastAsia="Times New Roman" w:hAnsi="Times New Roman" w:cs="Times New Roman"/>
          <w:color w:val="000000"/>
        </w:rPr>
        <w:t>• </w:t>
      </w:r>
      <w:r w:rsidRPr="00056B2F">
        <w:rPr>
          <w:rFonts w:ascii="Times New Roman" w:eastAsia="Times New Roman" w:hAnsi="Times New Roman" w:cs="Times New Roman"/>
          <w:b/>
          <w:bCs/>
          <w:color w:val="000000"/>
        </w:rPr>
        <w:t>Professional development</w:t>
      </w:r>
      <w:r w:rsidRPr="00056B2F">
        <w:rPr>
          <w:rFonts w:ascii="Times New Roman" w:eastAsia="Times New Roman" w:hAnsi="Times New Roman" w:cs="Times New Roman"/>
          <w:color w:val="000000"/>
        </w:rPr>
        <w:t>: Addresses trust, humility, and professional identity formation</w:t>
      </w:r>
    </w:p>
    <w:p w14:paraId="3C2FF87F" w14:textId="77777777" w:rsidR="00056B2F" w:rsidRPr="00056B2F" w:rsidRDefault="00056B2F" w:rsidP="00056B2F">
      <w:pPr>
        <w:spacing w:before="100" w:beforeAutospacing="1" w:after="100" w:afterAutospacing="1"/>
        <w:rPr>
          <w:rFonts w:ascii="Times New Roman" w:eastAsia="Times New Roman" w:hAnsi="Times New Roman" w:cs="Times New Roman"/>
          <w:color w:val="000000"/>
        </w:rPr>
      </w:pPr>
      <w:r w:rsidRPr="00056B2F">
        <w:rPr>
          <w:rFonts w:ascii="Times New Roman" w:eastAsia="Times New Roman" w:hAnsi="Times New Roman" w:cs="Times New Roman"/>
          <w:b/>
          <w:bCs/>
          <w:i/>
          <w:iCs/>
          <w:color w:val="000000"/>
        </w:rPr>
        <w:t>Adaptable to Your Context</w:t>
      </w:r>
    </w:p>
    <w:p w14:paraId="175CE227" w14:textId="77777777" w:rsidR="00056B2F" w:rsidRPr="00056B2F" w:rsidRDefault="00056B2F" w:rsidP="00056B2F">
      <w:pPr>
        <w:spacing w:before="100" w:beforeAutospacing="1" w:after="100" w:afterAutospacing="1"/>
        <w:rPr>
          <w:rFonts w:ascii="Times New Roman" w:eastAsia="Times New Roman" w:hAnsi="Times New Roman" w:cs="Times New Roman"/>
          <w:color w:val="000000"/>
        </w:rPr>
      </w:pPr>
      <w:r w:rsidRPr="00056B2F">
        <w:rPr>
          <w:rFonts w:ascii="Times New Roman" w:eastAsia="Times New Roman" w:hAnsi="Times New Roman" w:cs="Times New Roman"/>
          <w:color w:val="000000"/>
        </w:rPr>
        <w:t>• Works for individual learners or groups of any size</w:t>
      </w:r>
    </w:p>
    <w:p w14:paraId="615CA69E" w14:textId="77777777" w:rsidR="00056B2F" w:rsidRPr="00056B2F" w:rsidRDefault="00056B2F" w:rsidP="00056B2F">
      <w:pPr>
        <w:spacing w:before="100" w:beforeAutospacing="1" w:after="100" w:afterAutospacing="1"/>
        <w:rPr>
          <w:rFonts w:ascii="Times New Roman" w:eastAsia="Times New Roman" w:hAnsi="Times New Roman" w:cs="Times New Roman"/>
          <w:color w:val="000000"/>
        </w:rPr>
      </w:pPr>
      <w:r w:rsidRPr="00056B2F">
        <w:rPr>
          <w:rFonts w:ascii="Times New Roman" w:eastAsia="Times New Roman" w:hAnsi="Times New Roman" w:cs="Times New Roman"/>
          <w:color w:val="000000"/>
        </w:rPr>
        <w:t>• Suitable for in-person or virtual teaching</w:t>
      </w:r>
    </w:p>
    <w:p w14:paraId="3A70DAEF" w14:textId="77777777" w:rsidR="00056B2F" w:rsidRPr="00056B2F" w:rsidRDefault="00056B2F" w:rsidP="00056B2F">
      <w:pPr>
        <w:spacing w:before="100" w:beforeAutospacing="1" w:after="100" w:afterAutospacing="1"/>
        <w:rPr>
          <w:rFonts w:ascii="Times New Roman" w:eastAsia="Times New Roman" w:hAnsi="Times New Roman" w:cs="Times New Roman"/>
          <w:color w:val="000000"/>
        </w:rPr>
      </w:pPr>
      <w:r w:rsidRPr="00056B2F">
        <w:rPr>
          <w:rFonts w:ascii="Times New Roman" w:eastAsia="Times New Roman" w:hAnsi="Times New Roman" w:cs="Times New Roman"/>
          <w:color w:val="000000"/>
        </w:rPr>
        <w:t>• Can be implemented in 1-2 hours (standalone modules) or 4 hours (complete flipped classroom)</w:t>
      </w:r>
    </w:p>
    <w:p w14:paraId="168BCD02" w14:textId="77777777" w:rsidR="00056B2F" w:rsidRPr="00056B2F" w:rsidRDefault="00056B2F" w:rsidP="00056B2F">
      <w:pPr>
        <w:spacing w:before="100" w:beforeAutospacing="1" w:after="100" w:afterAutospacing="1"/>
        <w:rPr>
          <w:rFonts w:ascii="Times New Roman" w:eastAsia="Times New Roman" w:hAnsi="Times New Roman" w:cs="Times New Roman"/>
          <w:color w:val="000000"/>
        </w:rPr>
      </w:pPr>
      <w:r w:rsidRPr="00056B2F">
        <w:rPr>
          <w:rFonts w:ascii="Times New Roman" w:eastAsia="Times New Roman" w:hAnsi="Times New Roman" w:cs="Times New Roman"/>
          <w:color w:val="000000"/>
        </w:rPr>
        <w:t>• Easily adapted to institutional needs while maintaining educational integrity</w:t>
      </w:r>
    </w:p>
    <w:p w14:paraId="0C447276" w14:textId="77777777" w:rsidR="00056B2F" w:rsidRPr="00056B2F" w:rsidRDefault="0003223F" w:rsidP="00056B2F">
      <w:pPr>
        <w:rPr>
          <w:rFonts w:ascii="Times New Roman" w:eastAsia="Times New Roman" w:hAnsi="Times New Roman" w:cs="Times New Roman"/>
        </w:rPr>
      </w:pPr>
      <w:r>
        <w:rPr>
          <w:rFonts w:ascii="Times New Roman" w:eastAsia="Times New Roman" w:hAnsi="Times New Roman" w:cs="Times New Roman"/>
          <w:noProof/>
        </w:rPr>
        <w:pict w14:anchorId="35108B86">
          <v:rect id="_x0000_i1029" alt="" style="width:435.7pt;height:.05pt;mso-width-percent:0;mso-height-percent:0;mso-width-percent:0;mso-height-percent:0" o:hrpct="931" o:hralign="center" o:hrstd="t" o:hr="t" fillcolor="#a0a0a0" stroked="f"/>
        </w:pict>
      </w:r>
    </w:p>
    <w:p w14:paraId="38E7DD34" w14:textId="77777777" w:rsidR="00056B2F" w:rsidRPr="00056B2F" w:rsidRDefault="00056B2F" w:rsidP="00056B2F">
      <w:pPr>
        <w:spacing w:before="100" w:beforeAutospacing="1" w:after="100" w:afterAutospacing="1"/>
        <w:rPr>
          <w:rFonts w:ascii="Times New Roman" w:eastAsia="Times New Roman" w:hAnsi="Times New Roman" w:cs="Times New Roman"/>
          <w:color w:val="000000"/>
        </w:rPr>
      </w:pPr>
      <w:r w:rsidRPr="00056B2F">
        <w:rPr>
          <w:rFonts w:ascii="Times New Roman" w:eastAsia="Times New Roman" w:hAnsi="Times New Roman" w:cs="Times New Roman"/>
          <w:b/>
          <w:bCs/>
          <w:color w:val="000000"/>
        </w:rPr>
        <w:t>Citations</w:t>
      </w:r>
    </w:p>
    <w:p w14:paraId="321DE08B" w14:textId="77777777" w:rsidR="00056B2F" w:rsidRPr="00056B2F" w:rsidRDefault="00056B2F" w:rsidP="00056B2F">
      <w:pPr>
        <w:spacing w:before="100" w:beforeAutospacing="1" w:after="100" w:afterAutospacing="1"/>
        <w:rPr>
          <w:rFonts w:ascii="Times New Roman" w:eastAsia="Times New Roman" w:hAnsi="Times New Roman" w:cs="Times New Roman"/>
          <w:color w:val="000000"/>
        </w:rPr>
      </w:pPr>
      <w:r w:rsidRPr="00056B2F">
        <w:rPr>
          <w:rFonts w:ascii="Times New Roman" w:eastAsia="Times New Roman" w:hAnsi="Times New Roman" w:cs="Times New Roman"/>
          <w:b/>
          <w:bCs/>
          <w:color w:val="000000"/>
        </w:rPr>
        <w:t>For the complete curriculum (published article):</w:t>
      </w:r>
    </w:p>
    <w:p w14:paraId="3F3C075E" w14:textId="7F68D3B2" w:rsidR="00056B2F" w:rsidRPr="00056B2F" w:rsidRDefault="00056B2F" w:rsidP="00056B2F">
      <w:pPr>
        <w:spacing w:before="100" w:beforeAutospacing="1" w:after="100" w:afterAutospacing="1"/>
        <w:rPr>
          <w:rFonts w:ascii="Times New Roman" w:eastAsia="Times New Roman" w:hAnsi="Times New Roman" w:cs="Times New Roman"/>
          <w:color w:val="000000"/>
        </w:rPr>
      </w:pPr>
      <w:r w:rsidRPr="00056B2F">
        <w:rPr>
          <w:rFonts w:ascii="Times New Roman" w:eastAsia="Times New Roman" w:hAnsi="Times New Roman" w:cs="Times New Roman"/>
          <w:color w:val="000000"/>
        </w:rPr>
        <w:t xml:space="preserve">Meisel JL, Chen DCR, Cohen GM, Bernard SA, Carmona H, Petrusa ER, Opole IO, Navedo D, Valtchinov VI, Nahas AH, Eiduson CM, Papps N. Listen </w:t>
      </w:r>
      <w:r w:rsidR="00965194" w:rsidRPr="00056B2F">
        <w:rPr>
          <w:rFonts w:ascii="Times New Roman" w:eastAsia="Times New Roman" w:hAnsi="Times New Roman" w:cs="Times New Roman"/>
          <w:color w:val="000000"/>
        </w:rPr>
        <w:t>before you auscultate: an active-learning approach to bedside cardiac assessment. </w:t>
      </w:r>
      <w:r w:rsidRPr="00056B2F">
        <w:rPr>
          <w:rFonts w:ascii="Times New Roman" w:eastAsia="Times New Roman" w:hAnsi="Times New Roman" w:cs="Times New Roman"/>
          <w:i/>
          <w:iCs/>
          <w:color w:val="000000"/>
        </w:rPr>
        <w:t>MedEdPORTAL</w:t>
      </w:r>
      <w:r w:rsidRPr="00056B2F">
        <w:rPr>
          <w:rFonts w:ascii="Times New Roman" w:eastAsia="Times New Roman" w:hAnsi="Times New Roman" w:cs="Times New Roman"/>
          <w:color w:val="000000"/>
        </w:rPr>
        <w:t>. 2023;19:11362. https://doi.org/10.15766/mep_2374-8265.11362</w:t>
      </w:r>
    </w:p>
    <w:p w14:paraId="7CF376F0" w14:textId="77777777" w:rsidR="00056B2F" w:rsidRPr="00056B2F" w:rsidRDefault="00056B2F" w:rsidP="00056B2F">
      <w:pPr>
        <w:spacing w:before="100" w:beforeAutospacing="1" w:after="100" w:afterAutospacing="1"/>
        <w:rPr>
          <w:rFonts w:ascii="Times New Roman" w:eastAsia="Times New Roman" w:hAnsi="Times New Roman" w:cs="Times New Roman"/>
          <w:color w:val="000000"/>
        </w:rPr>
      </w:pPr>
      <w:r w:rsidRPr="00056B2F">
        <w:rPr>
          <w:rFonts w:ascii="Times New Roman" w:eastAsia="Times New Roman" w:hAnsi="Times New Roman" w:cs="Times New Roman"/>
          <w:b/>
          <w:bCs/>
          <w:color w:val="000000"/>
        </w:rPr>
        <w:t>For trust and humility in clinical skills education (published article):</w:t>
      </w:r>
    </w:p>
    <w:p w14:paraId="2326D491" w14:textId="5FB288F8" w:rsidR="00056B2F" w:rsidRPr="00056B2F" w:rsidRDefault="00056B2F" w:rsidP="00056B2F">
      <w:pPr>
        <w:spacing w:before="100" w:beforeAutospacing="1" w:after="100" w:afterAutospacing="1"/>
        <w:rPr>
          <w:rFonts w:ascii="Times New Roman" w:eastAsia="Times New Roman" w:hAnsi="Times New Roman" w:cs="Times New Roman"/>
          <w:color w:val="000000"/>
        </w:rPr>
      </w:pPr>
      <w:r w:rsidRPr="00056B2F">
        <w:rPr>
          <w:rFonts w:ascii="Times New Roman" w:eastAsia="Times New Roman" w:hAnsi="Times New Roman" w:cs="Times New Roman"/>
          <w:color w:val="000000"/>
        </w:rPr>
        <w:t xml:space="preserve">Meisel JL, Navedo DD, Opole IO, Cohen GM, Bernard SA, Carmona H, Nahas AH, Eiduson CM, Papps N. From </w:t>
      </w:r>
      <w:r w:rsidR="00965194" w:rsidRPr="00056B2F">
        <w:rPr>
          <w:rFonts w:ascii="Times New Roman" w:eastAsia="Times New Roman" w:hAnsi="Times New Roman" w:cs="Times New Roman"/>
          <w:color w:val="000000"/>
        </w:rPr>
        <w:t>reductionist skills to meaningful learning: trust and humility in bedside cardiac assessmen</w:t>
      </w:r>
      <w:r w:rsidRPr="00056B2F">
        <w:rPr>
          <w:rFonts w:ascii="Times New Roman" w:eastAsia="Times New Roman" w:hAnsi="Times New Roman" w:cs="Times New Roman"/>
          <w:color w:val="000000"/>
        </w:rPr>
        <w:t>t. </w:t>
      </w:r>
      <w:r w:rsidRPr="00056B2F">
        <w:rPr>
          <w:rFonts w:ascii="Times New Roman" w:eastAsia="Times New Roman" w:hAnsi="Times New Roman" w:cs="Times New Roman"/>
          <w:i/>
          <w:iCs/>
          <w:color w:val="000000"/>
        </w:rPr>
        <w:t>Adv Med Educ Pract</w:t>
      </w:r>
      <w:r w:rsidRPr="00056B2F">
        <w:rPr>
          <w:rFonts w:ascii="Times New Roman" w:eastAsia="Times New Roman" w:hAnsi="Times New Roman" w:cs="Times New Roman"/>
          <w:color w:val="000000"/>
        </w:rPr>
        <w:t>. 2025;16:1305-1316.</w:t>
      </w:r>
      <w:r w:rsidR="00575C6B">
        <w:rPr>
          <w:rFonts w:ascii="Times New Roman" w:eastAsia="Times New Roman" w:hAnsi="Times New Roman" w:cs="Times New Roman"/>
          <w:color w:val="000000"/>
        </w:rPr>
        <w:t xml:space="preserve"> </w:t>
      </w:r>
      <w:r w:rsidRPr="00056B2F">
        <w:rPr>
          <w:rFonts w:ascii="Times New Roman" w:eastAsia="Times New Roman" w:hAnsi="Times New Roman" w:cs="Times New Roman"/>
          <w:color w:val="000000"/>
        </w:rPr>
        <w:t>https://doi.org/10.2147/AMEP.S520398</w:t>
      </w:r>
    </w:p>
    <w:p w14:paraId="23B5906D" w14:textId="4818CA77" w:rsidR="00056B2F" w:rsidRPr="00056B2F" w:rsidRDefault="00056B2F" w:rsidP="00056B2F">
      <w:pPr>
        <w:spacing w:before="100" w:beforeAutospacing="1" w:after="100" w:afterAutospacing="1"/>
        <w:rPr>
          <w:rFonts w:ascii="Times New Roman" w:eastAsia="Times New Roman" w:hAnsi="Times New Roman" w:cs="Times New Roman"/>
          <w:color w:val="000000"/>
        </w:rPr>
      </w:pPr>
      <w:r w:rsidRPr="00056B2F">
        <w:rPr>
          <w:rFonts w:ascii="Times New Roman" w:eastAsia="Times New Roman" w:hAnsi="Times New Roman" w:cs="Times New Roman"/>
          <w:b/>
          <w:bCs/>
          <w:color w:val="000000"/>
        </w:rPr>
        <w:t>For this website:</w:t>
      </w:r>
    </w:p>
    <w:p w14:paraId="07725F99" w14:textId="035F5B2D" w:rsidR="00056B2F" w:rsidRPr="00056B2F" w:rsidRDefault="00056B2F" w:rsidP="00056B2F">
      <w:pPr>
        <w:spacing w:before="100" w:beforeAutospacing="1" w:after="100" w:afterAutospacing="1"/>
        <w:rPr>
          <w:rFonts w:ascii="Times New Roman" w:eastAsia="Times New Roman" w:hAnsi="Times New Roman" w:cs="Times New Roman"/>
          <w:color w:val="000000"/>
        </w:rPr>
      </w:pPr>
      <w:r w:rsidRPr="00056B2F">
        <w:rPr>
          <w:rFonts w:ascii="Times New Roman" w:eastAsia="Times New Roman" w:hAnsi="Times New Roman" w:cs="Times New Roman"/>
          <w:color w:val="000000"/>
        </w:rPr>
        <w:t>Meisel JL, editor</w:t>
      </w:r>
      <w:r>
        <w:rPr>
          <w:rFonts w:ascii="Times New Roman" w:eastAsia="Times New Roman" w:hAnsi="Times New Roman" w:cs="Times New Roman"/>
          <w:color w:val="000000"/>
        </w:rPr>
        <w:t xml:space="preserve">. </w:t>
      </w:r>
      <w:r w:rsidRPr="00056B2F">
        <w:rPr>
          <w:rFonts w:ascii="Times New Roman" w:eastAsia="Times New Roman" w:hAnsi="Times New Roman" w:cs="Times New Roman"/>
          <w:color w:val="000000"/>
        </w:rPr>
        <w:t>Listen Before You Auscultate: An Active-Learning Approach to Bedside Cardiac Assessment. Boston University OpenBU. Published 2025. Accessed [date]. </w:t>
      </w:r>
      <w:hyperlink r:id="rId5" w:history="1">
        <w:r w:rsidRPr="00056B2F">
          <w:rPr>
            <w:rStyle w:val="Hyperlink"/>
            <w:rFonts w:ascii="Times New Roman" w:eastAsia="Times New Roman" w:hAnsi="Times New Roman" w:cs="Times New Roman"/>
          </w:rPr>
          <w:t>https://hdl.handle.net/2144/47083</w:t>
        </w:r>
      </w:hyperlink>
    </w:p>
    <w:p w14:paraId="49CA1453" w14:textId="77777777" w:rsidR="00056B2F" w:rsidRPr="00056B2F" w:rsidRDefault="0003223F" w:rsidP="00056B2F">
      <w:pPr>
        <w:rPr>
          <w:rFonts w:ascii="Times New Roman" w:eastAsia="Times New Roman" w:hAnsi="Times New Roman" w:cs="Times New Roman"/>
        </w:rPr>
      </w:pPr>
      <w:r>
        <w:rPr>
          <w:rFonts w:ascii="Times New Roman" w:eastAsia="Times New Roman" w:hAnsi="Times New Roman" w:cs="Times New Roman"/>
          <w:noProof/>
        </w:rPr>
        <w:pict w14:anchorId="1A098A2A">
          <v:rect id="_x0000_i1030" alt="" style="width:435.7pt;height:.05pt;mso-width-percent:0;mso-height-percent:0;mso-width-percent:0;mso-height-percent:0" o:hrpct="931" o:hralign="center" o:hrstd="t" o:hr="t" fillcolor="#a0a0a0" stroked="f"/>
        </w:pict>
      </w:r>
    </w:p>
    <w:p w14:paraId="687A8047" w14:textId="77777777" w:rsidR="00056B2F" w:rsidRPr="00056B2F" w:rsidRDefault="00056B2F" w:rsidP="00056B2F">
      <w:pPr>
        <w:spacing w:before="100" w:beforeAutospacing="1" w:after="100" w:afterAutospacing="1"/>
        <w:rPr>
          <w:rFonts w:ascii="Times New Roman" w:eastAsia="Times New Roman" w:hAnsi="Times New Roman" w:cs="Times New Roman"/>
          <w:color w:val="000000"/>
        </w:rPr>
      </w:pPr>
      <w:r w:rsidRPr="00056B2F">
        <w:rPr>
          <w:rFonts w:ascii="Times New Roman" w:eastAsia="Times New Roman" w:hAnsi="Times New Roman" w:cs="Times New Roman"/>
          <w:b/>
          <w:bCs/>
          <w:color w:val="000000"/>
        </w:rPr>
        <w:t>License and Use</w:t>
      </w:r>
    </w:p>
    <w:p w14:paraId="3E98129D" w14:textId="2C4D35F5" w:rsidR="00056B2F" w:rsidRPr="00056B2F" w:rsidRDefault="00056B2F" w:rsidP="00056B2F">
      <w:pPr>
        <w:spacing w:before="100" w:beforeAutospacing="1" w:after="100" w:afterAutospacing="1"/>
        <w:rPr>
          <w:rFonts w:ascii="Times New Roman" w:eastAsia="Times New Roman" w:hAnsi="Times New Roman" w:cs="Times New Roman"/>
          <w:color w:val="000000"/>
        </w:rPr>
      </w:pPr>
      <w:r w:rsidRPr="00056B2F">
        <w:rPr>
          <w:rFonts w:ascii="Times New Roman" w:eastAsia="Times New Roman" w:hAnsi="Times New Roman" w:cs="Times New Roman"/>
          <w:i/>
          <w:iCs/>
          <w:color w:val="000000"/>
        </w:rPr>
        <w:lastRenderedPageBreak/>
        <w:t>Listen Before You Auscultate</w:t>
      </w:r>
      <w:r w:rsidRPr="00056B2F">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website and curriculum are</w:t>
      </w:r>
      <w:r w:rsidRPr="00056B2F">
        <w:rPr>
          <w:rFonts w:ascii="Times New Roman" w:eastAsia="Times New Roman" w:hAnsi="Times New Roman" w:cs="Times New Roman"/>
          <w:color w:val="000000"/>
        </w:rPr>
        <w:t xml:space="preserve"> licensed under </w:t>
      </w:r>
      <w:r w:rsidRPr="00056B2F">
        <w:rPr>
          <w:rFonts w:ascii="Times New Roman" w:eastAsia="Times New Roman" w:hAnsi="Times New Roman" w:cs="Times New Roman"/>
          <w:b/>
          <w:bCs/>
          <w:color w:val="000000"/>
        </w:rPr>
        <w:t>Creative Commons CC BY-NC-SA 4.0</w:t>
      </w:r>
      <w:r w:rsidRPr="00056B2F">
        <w:rPr>
          <w:rFonts w:ascii="Times New Roman" w:eastAsia="Times New Roman" w:hAnsi="Times New Roman" w:cs="Times New Roman"/>
          <w:color w:val="000000"/>
        </w:rPr>
        <w:t>, which means you may share and adapt these materials for non-commercial educational purposes with appropriate attribution.</w:t>
      </w:r>
    </w:p>
    <w:p w14:paraId="6B0EDD4F" w14:textId="31AF8665" w:rsidR="00056B2F" w:rsidRPr="00056B2F" w:rsidRDefault="00056B2F" w:rsidP="00056B2F">
      <w:pPr>
        <w:spacing w:before="100" w:beforeAutospacing="1" w:after="100" w:afterAutospacing="1"/>
        <w:rPr>
          <w:rFonts w:ascii="Times New Roman" w:eastAsia="Times New Roman" w:hAnsi="Times New Roman" w:cs="Times New Roman"/>
          <w:color w:val="000000"/>
        </w:rPr>
      </w:pPr>
      <w:r w:rsidRPr="00056B2F">
        <w:rPr>
          <w:rFonts w:ascii="Times New Roman" w:eastAsia="Times New Roman" w:hAnsi="Times New Roman" w:cs="Times New Roman"/>
          <w:b/>
          <w:bCs/>
          <w:color w:val="000000"/>
        </w:rPr>
        <w:t>Educational Use Notice:</w:t>
      </w:r>
      <w:r w:rsidRPr="00056B2F">
        <w:rPr>
          <w:rFonts w:ascii="Times New Roman" w:eastAsia="Times New Roman" w:hAnsi="Times New Roman" w:cs="Times New Roman"/>
          <w:color w:val="000000"/>
        </w:rPr>
        <w:t> This resource is intended for educational purposes only. Always use clinical judgment in patient care and confirm all medication uses and dosing. The views and opinions expressed are those of the authors and do not necessarily state or reflect those of</w:t>
      </w:r>
      <w:r w:rsidR="00935F24">
        <w:rPr>
          <w:rFonts w:ascii="Times New Roman" w:eastAsia="Times New Roman" w:hAnsi="Times New Roman" w:cs="Times New Roman"/>
          <w:color w:val="000000"/>
        </w:rPr>
        <w:t xml:space="preserve"> </w:t>
      </w:r>
      <w:r w:rsidRPr="00056B2F">
        <w:rPr>
          <w:rFonts w:ascii="Times New Roman" w:eastAsia="Times New Roman" w:hAnsi="Times New Roman" w:cs="Times New Roman"/>
          <w:color w:val="000000"/>
        </w:rPr>
        <w:t xml:space="preserve">the Department of Veterans Affairs, </w:t>
      </w:r>
      <w:r w:rsidR="00935F24">
        <w:rPr>
          <w:rFonts w:ascii="Times New Roman" w:eastAsia="Times New Roman" w:hAnsi="Times New Roman" w:cs="Times New Roman"/>
          <w:color w:val="000000"/>
        </w:rPr>
        <w:t>the U</w:t>
      </w:r>
      <w:r w:rsidR="00935F24" w:rsidRPr="00056B2F">
        <w:rPr>
          <w:rFonts w:ascii="Times New Roman" w:eastAsia="Times New Roman" w:hAnsi="Times New Roman" w:cs="Times New Roman"/>
          <w:color w:val="000000"/>
        </w:rPr>
        <w:t xml:space="preserve">nited States Government, </w:t>
      </w:r>
      <w:r w:rsidRPr="00056B2F">
        <w:rPr>
          <w:rFonts w:ascii="Times New Roman" w:eastAsia="Times New Roman" w:hAnsi="Times New Roman" w:cs="Times New Roman"/>
          <w:color w:val="000000"/>
        </w:rPr>
        <w:t>or any other government agency and shall not be used for advertising or product endorsement purposes.</w:t>
      </w:r>
    </w:p>
    <w:p w14:paraId="344D1C75" w14:textId="77777777" w:rsidR="00056B2F" w:rsidRPr="00056B2F" w:rsidRDefault="0003223F" w:rsidP="00056B2F">
      <w:pPr>
        <w:rPr>
          <w:rFonts w:ascii="Times New Roman" w:eastAsia="Times New Roman" w:hAnsi="Times New Roman" w:cs="Times New Roman"/>
        </w:rPr>
      </w:pPr>
      <w:r>
        <w:rPr>
          <w:rFonts w:ascii="Times New Roman" w:eastAsia="Times New Roman" w:hAnsi="Times New Roman" w:cs="Times New Roman"/>
          <w:noProof/>
        </w:rPr>
        <w:pict w14:anchorId="4B9A3524">
          <v:rect id="_x0000_i1031" alt="" style="width:435.7pt;height:.05pt;mso-width-percent:0;mso-height-percent:0;mso-width-percent:0;mso-height-percent:0" o:hrpct="931" o:hralign="center" o:hrstd="t" o:hr="t" fillcolor="#a0a0a0" stroked="f"/>
        </w:pict>
      </w:r>
    </w:p>
    <w:p w14:paraId="0D49789E" w14:textId="77777777" w:rsidR="00056B2F" w:rsidRPr="00056B2F" w:rsidRDefault="00056B2F" w:rsidP="00056B2F">
      <w:pPr>
        <w:spacing w:before="100" w:beforeAutospacing="1" w:after="100" w:afterAutospacing="1"/>
        <w:rPr>
          <w:rFonts w:ascii="Times New Roman" w:eastAsia="Times New Roman" w:hAnsi="Times New Roman" w:cs="Times New Roman"/>
          <w:color w:val="000000"/>
        </w:rPr>
      </w:pPr>
      <w:r w:rsidRPr="00056B2F">
        <w:rPr>
          <w:rFonts w:ascii="Times New Roman" w:eastAsia="Times New Roman" w:hAnsi="Times New Roman" w:cs="Times New Roman"/>
          <w:i/>
          <w:iCs/>
          <w:color w:val="000000"/>
        </w:rPr>
        <w:t>This curriculum represents a collaborative effort to restore and advance the art of bedside cardiac assessment while fostering the professional attributes essential to excellent clinical care.</w:t>
      </w:r>
    </w:p>
    <w:p w14:paraId="6ABF24D7" w14:textId="4C1988F9" w:rsidR="00C0768E" w:rsidRPr="00D11B44" w:rsidRDefault="00C0768E">
      <w:pPr>
        <w:rPr>
          <w:rFonts w:ascii="Times New Roman" w:eastAsia="Times New Roman" w:hAnsi="Times New Roman" w:cs="Times New Roman"/>
        </w:rPr>
      </w:pPr>
    </w:p>
    <w:sectPr w:rsidR="00C0768E" w:rsidRPr="00D11B44" w:rsidSect="007C36DA">
      <w:type w:val="continuous"/>
      <w:pgSz w:w="11910" w:h="16840"/>
      <w:pgMar w:top="1440" w:right="1440" w:bottom="1440" w:left="1440" w:header="14" w:footer="245" w:gutter="0"/>
      <w:cols w:space="720"/>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Helvetica Neue">
    <w:charset w:val="00"/>
    <w:family w:val="auto"/>
    <w:pitch w:val="variable"/>
    <w:sig w:usb0="E50002FF" w:usb1="500079DB" w:usb2="0000001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C213AF5"/>
    <w:multiLevelType w:val="multilevel"/>
    <w:tmpl w:val="268E7B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7901385"/>
    <w:multiLevelType w:val="multilevel"/>
    <w:tmpl w:val="FD6849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738E57E7"/>
    <w:multiLevelType w:val="multilevel"/>
    <w:tmpl w:val="09323B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579869822">
    <w:abstractNumId w:val="2"/>
  </w:num>
  <w:num w:numId="2" w16cid:durableId="937757860">
    <w:abstractNumId w:val="1"/>
  </w:num>
  <w:num w:numId="3" w16cid:durableId="1981945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20"/>
  <w:drawingGridVerticalSpacing w:val="163"/>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6B2F"/>
    <w:rsid w:val="00026476"/>
    <w:rsid w:val="0003223F"/>
    <w:rsid w:val="00056B2F"/>
    <w:rsid w:val="0008204E"/>
    <w:rsid w:val="00082A4F"/>
    <w:rsid w:val="000B25D2"/>
    <w:rsid w:val="00120C47"/>
    <w:rsid w:val="00127C09"/>
    <w:rsid w:val="00163ABF"/>
    <w:rsid w:val="001F0CCB"/>
    <w:rsid w:val="002212D7"/>
    <w:rsid w:val="00226281"/>
    <w:rsid w:val="00263C25"/>
    <w:rsid w:val="002A5D63"/>
    <w:rsid w:val="002B4D4B"/>
    <w:rsid w:val="00347710"/>
    <w:rsid w:val="003721CD"/>
    <w:rsid w:val="003A03ED"/>
    <w:rsid w:val="003B6F46"/>
    <w:rsid w:val="004700D8"/>
    <w:rsid w:val="00512688"/>
    <w:rsid w:val="00530A89"/>
    <w:rsid w:val="00552DB9"/>
    <w:rsid w:val="00575C6B"/>
    <w:rsid w:val="00577F18"/>
    <w:rsid w:val="005F551F"/>
    <w:rsid w:val="00606A7D"/>
    <w:rsid w:val="006C46D4"/>
    <w:rsid w:val="007227AA"/>
    <w:rsid w:val="00745A52"/>
    <w:rsid w:val="00766690"/>
    <w:rsid w:val="007C36DA"/>
    <w:rsid w:val="007E3A62"/>
    <w:rsid w:val="0081122A"/>
    <w:rsid w:val="00877D4B"/>
    <w:rsid w:val="009167E1"/>
    <w:rsid w:val="00935F24"/>
    <w:rsid w:val="00965194"/>
    <w:rsid w:val="009675BE"/>
    <w:rsid w:val="00A16A04"/>
    <w:rsid w:val="00A659A0"/>
    <w:rsid w:val="00A907F6"/>
    <w:rsid w:val="00AD4DD2"/>
    <w:rsid w:val="00B16173"/>
    <w:rsid w:val="00BF3AB9"/>
    <w:rsid w:val="00C0768E"/>
    <w:rsid w:val="00C17185"/>
    <w:rsid w:val="00C36C2A"/>
    <w:rsid w:val="00C600FE"/>
    <w:rsid w:val="00C73A5C"/>
    <w:rsid w:val="00C87C40"/>
    <w:rsid w:val="00C90660"/>
    <w:rsid w:val="00CF0992"/>
    <w:rsid w:val="00CF6B0E"/>
    <w:rsid w:val="00D11B44"/>
    <w:rsid w:val="00D846B8"/>
    <w:rsid w:val="00DB7721"/>
    <w:rsid w:val="00DC018C"/>
    <w:rsid w:val="00DF13E7"/>
    <w:rsid w:val="00E00AF8"/>
    <w:rsid w:val="00E27E13"/>
    <w:rsid w:val="00E35A99"/>
    <w:rsid w:val="00E71CD5"/>
    <w:rsid w:val="00EC7642"/>
    <w:rsid w:val="00F1799D"/>
    <w:rsid w:val="00F4374F"/>
    <w:rsid w:val="00F96158"/>
    <w:rsid w:val="00F96F6E"/>
    <w:rsid w:val="00FA1675"/>
    <w:rsid w:val="00FB107D"/>
    <w:rsid w:val="00FC54C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33"/>
    <o:shapelayout v:ext="edit">
      <o:idmap v:ext="edit" data="1"/>
    </o:shapelayout>
  </w:shapeDefaults>
  <w:decimalSymbol w:val="."/>
  <w:listSeparator w:val=","/>
  <w14:docId w14:val="4548ECB0"/>
  <w15:chartTrackingRefBased/>
  <w15:docId w15:val="{3744F3C5-65EF-734D-9E8A-16B0895969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56B2F"/>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TOC2"/>
    <w:next w:val="Normal"/>
    <w:link w:val="Heading2Char"/>
    <w:uiPriority w:val="99"/>
    <w:qFormat/>
    <w:rsid w:val="00CF6B0E"/>
    <w:pPr>
      <w:pBdr>
        <w:top w:val="single" w:sz="4" w:space="1" w:color="A6A6A6" w:themeColor="background1" w:themeShade="A6"/>
      </w:pBdr>
      <w:tabs>
        <w:tab w:val="right" w:leader="dot" w:pos="9350"/>
      </w:tabs>
      <w:spacing w:before="120" w:after="0"/>
      <w:ind w:left="0"/>
      <w:outlineLvl w:val="1"/>
    </w:pPr>
    <w:rPr>
      <w:rFonts w:ascii="Helvetica Neue" w:eastAsia="Batang" w:hAnsi="Helvetica Neue" w:cs="Tahoma"/>
      <w:i/>
      <w:noProof/>
      <w:color w:val="326091"/>
      <w:sz w:val="32"/>
      <w:lang w:val="x-none" w:eastAsia="x-none"/>
    </w:rPr>
  </w:style>
  <w:style w:type="paragraph" w:styleId="Heading3">
    <w:name w:val="heading 3"/>
    <w:basedOn w:val="Normal"/>
    <w:next w:val="Normal"/>
    <w:link w:val="Heading3Char"/>
    <w:uiPriority w:val="9"/>
    <w:semiHidden/>
    <w:unhideWhenUsed/>
    <w:qFormat/>
    <w:rsid w:val="00056B2F"/>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056B2F"/>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056B2F"/>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056B2F"/>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56B2F"/>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56B2F"/>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56B2F"/>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9"/>
    <w:rsid w:val="00CF6B0E"/>
    <w:rPr>
      <w:rFonts w:ascii="Helvetica Neue" w:eastAsia="Batang" w:hAnsi="Helvetica Neue" w:cs="Tahoma"/>
      <w:i/>
      <w:noProof/>
      <w:color w:val="326091"/>
      <w:sz w:val="32"/>
      <w:lang w:val="x-none" w:eastAsia="x-none"/>
    </w:rPr>
  </w:style>
  <w:style w:type="paragraph" w:styleId="TOC2">
    <w:name w:val="toc 2"/>
    <w:basedOn w:val="Normal"/>
    <w:next w:val="Normal"/>
    <w:autoRedefine/>
    <w:uiPriority w:val="39"/>
    <w:semiHidden/>
    <w:unhideWhenUsed/>
    <w:rsid w:val="00CF6B0E"/>
    <w:pPr>
      <w:spacing w:after="100"/>
      <w:ind w:left="240"/>
    </w:pPr>
  </w:style>
  <w:style w:type="character" w:customStyle="1" w:styleId="Heading1Char">
    <w:name w:val="Heading 1 Char"/>
    <w:basedOn w:val="DefaultParagraphFont"/>
    <w:link w:val="Heading1"/>
    <w:uiPriority w:val="9"/>
    <w:rsid w:val="00056B2F"/>
    <w:rPr>
      <w:rFonts w:asciiTheme="majorHAnsi" w:eastAsiaTheme="majorEastAsia" w:hAnsiTheme="majorHAnsi" w:cstheme="majorBidi"/>
      <w:color w:val="2F5496" w:themeColor="accent1" w:themeShade="BF"/>
      <w:sz w:val="40"/>
      <w:szCs w:val="40"/>
    </w:rPr>
  </w:style>
  <w:style w:type="character" w:customStyle="1" w:styleId="Heading3Char">
    <w:name w:val="Heading 3 Char"/>
    <w:basedOn w:val="DefaultParagraphFont"/>
    <w:link w:val="Heading3"/>
    <w:uiPriority w:val="9"/>
    <w:semiHidden/>
    <w:rsid w:val="00056B2F"/>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056B2F"/>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056B2F"/>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056B2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56B2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56B2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56B2F"/>
    <w:rPr>
      <w:rFonts w:eastAsiaTheme="majorEastAsia" w:cstheme="majorBidi"/>
      <w:color w:val="272727" w:themeColor="text1" w:themeTint="D8"/>
    </w:rPr>
  </w:style>
  <w:style w:type="paragraph" w:styleId="Title">
    <w:name w:val="Title"/>
    <w:basedOn w:val="Normal"/>
    <w:next w:val="Normal"/>
    <w:link w:val="TitleChar"/>
    <w:uiPriority w:val="10"/>
    <w:qFormat/>
    <w:rsid w:val="00056B2F"/>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56B2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56B2F"/>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56B2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56B2F"/>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56B2F"/>
    <w:rPr>
      <w:i/>
      <w:iCs/>
      <w:color w:val="404040" w:themeColor="text1" w:themeTint="BF"/>
    </w:rPr>
  </w:style>
  <w:style w:type="paragraph" w:styleId="ListParagraph">
    <w:name w:val="List Paragraph"/>
    <w:basedOn w:val="Normal"/>
    <w:uiPriority w:val="34"/>
    <w:qFormat/>
    <w:rsid w:val="00056B2F"/>
    <w:pPr>
      <w:ind w:left="720"/>
      <w:contextualSpacing/>
    </w:pPr>
  </w:style>
  <w:style w:type="character" w:styleId="IntenseEmphasis">
    <w:name w:val="Intense Emphasis"/>
    <w:basedOn w:val="DefaultParagraphFont"/>
    <w:uiPriority w:val="21"/>
    <w:qFormat/>
    <w:rsid w:val="00056B2F"/>
    <w:rPr>
      <w:i/>
      <w:iCs/>
      <w:color w:val="2F5496" w:themeColor="accent1" w:themeShade="BF"/>
    </w:rPr>
  </w:style>
  <w:style w:type="paragraph" w:styleId="IntenseQuote">
    <w:name w:val="Intense Quote"/>
    <w:basedOn w:val="Normal"/>
    <w:next w:val="Normal"/>
    <w:link w:val="IntenseQuoteChar"/>
    <w:uiPriority w:val="30"/>
    <w:qFormat/>
    <w:rsid w:val="00056B2F"/>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056B2F"/>
    <w:rPr>
      <w:i/>
      <w:iCs/>
      <w:color w:val="2F5496" w:themeColor="accent1" w:themeShade="BF"/>
    </w:rPr>
  </w:style>
  <w:style w:type="character" w:styleId="IntenseReference">
    <w:name w:val="Intense Reference"/>
    <w:basedOn w:val="DefaultParagraphFont"/>
    <w:uiPriority w:val="32"/>
    <w:qFormat/>
    <w:rsid w:val="00056B2F"/>
    <w:rPr>
      <w:b/>
      <w:bCs/>
      <w:smallCaps/>
      <w:color w:val="2F5496" w:themeColor="accent1" w:themeShade="BF"/>
      <w:spacing w:val="5"/>
    </w:rPr>
  </w:style>
  <w:style w:type="paragraph" w:styleId="NormalWeb">
    <w:name w:val="Normal (Web)"/>
    <w:basedOn w:val="Normal"/>
    <w:uiPriority w:val="99"/>
    <w:semiHidden/>
    <w:unhideWhenUsed/>
    <w:rsid w:val="00056B2F"/>
    <w:pPr>
      <w:spacing w:before="100" w:beforeAutospacing="1" w:after="100" w:afterAutospacing="1"/>
    </w:pPr>
    <w:rPr>
      <w:rFonts w:ascii="Times New Roman" w:eastAsia="Times New Roman" w:hAnsi="Times New Roman" w:cs="Times New Roman"/>
    </w:rPr>
  </w:style>
  <w:style w:type="character" w:styleId="Strong">
    <w:name w:val="Strong"/>
    <w:basedOn w:val="DefaultParagraphFont"/>
    <w:uiPriority w:val="22"/>
    <w:qFormat/>
    <w:rsid w:val="00056B2F"/>
    <w:rPr>
      <w:b/>
      <w:bCs/>
    </w:rPr>
  </w:style>
  <w:style w:type="character" w:styleId="Emphasis">
    <w:name w:val="Emphasis"/>
    <w:basedOn w:val="DefaultParagraphFont"/>
    <w:uiPriority w:val="20"/>
    <w:qFormat/>
    <w:rsid w:val="00056B2F"/>
    <w:rPr>
      <w:i/>
      <w:iCs/>
    </w:rPr>
  </w:style>
  <w:style w:type="character" w:customStyle="1" w:styleId="apple-converted-space">
    <w:name w:val="apple-converted-space"/>
    <w:basedOn w:val="DefaultParagraphFont"/>
    <w:rsid w:val="00056B2F"/>
  </w:style>
  <w:style w:type="paragraph" w:styleId="HTMLPreformatted">
    <w:name w:val="HTML Preformatted"/>
    <w:basedOn w:val="Normal"/>
    <w:link w:val="HTMLPreformattedChar"/>
    <w:uiPriority w:val="99"/>
    <w:semiHidden/>
    <w:unhideWhenUsed/>
    <w:rsid w:val="00056B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056B2F"/>
    <w:rPr>
      <w:rFonts w:ascii="Courier New" w:eastAsia="Times New Roman" w:hAnsi="Courier New" w:cs="Courier New"/>
      <w:sz w:val="20"/>
      <w:szCs w:val="20"/>
    </w:rPr>
  </w:style>
  <w:style w:type="character" w:styleId="HTMLCode">
    <w:name w:val="HTML Code"/>
    <w:basedOn w:val="DefaultParagraphFont"/>
    <w:uiPriority w:val="99"/>
    <w:semiHidden/>
    <w:unhideWhenUsed/>
    <w:rsid w:val="00056B2F"/>
    <w:rPr>
      <w:rFonts w:ascii="Courier New" w:eastAsia="Times New Roman" w:hAnsi="Courier New" w:cs="Courier New"/>
      <w:sz w:val="20"/>
      <w:szCs w:val="20"/>
    </w:rPr>
  </w:style>
  <w:style w:type="character" w:styleId="Hyperlink">
    <w:name w:val="Hyperlink"/>
    <w:basedOn w:val="DefaultParagraphFont"/>
    <w:uiPriority w:val="99"/>
    <w:unhideWhenUsed/>
    <w:rsid w:val="00056B2F"/>
    <w:rPr>
      <w:color w:val="0563C1" w:themeColor="hyperlink"/>
      <w:u w:val="single"/>
    </w:rPr>
  </w:style>
  <w:style w:type="character" w:styleId="UnresolvedMention">
    <w:name w:val="Unresolved Mention"/>
    <w:basedOn w:val="DefaultParagraphFont"/>
    <w:uiPriority w:val="99"/>
    <w:rsid w:val="00056B2F"/>
    <w:rPr>
      <w:color w:val="605E5C"/>
      <w:shd w:val="clear" w:color="auto" w:fill="E1DFDD"/>
    </w:rPr>
  </w:style>
  <w:style w:type="character" w:styleId="FollowedHyperlink">
    <w:name w:val="FollowedHyperlink"/>
    <w:basedOn w:val="DefaultParagraphFont"/>
    <w:uiPriority w:val="99"/>
    <w:semiHidden/>
    <w:unhideWhenUsed/>
    <w:rsid w:val="00056B2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727395">
      <w:bodyDiv w:val="1"/>
      <w:marLeft w:val="0"/>
      <w:marRight w:val="0"/>
      <w:marTop w:val="0"/>
      <w:marBottom w:val="0"/>
      <w:divBdr>
        <w:top w:val="none" w:sz="0" w:space="0" w:color="auto"/>
        <w:left w:val="none" w:sz="0" w:space="0" w:color="auto"/>
        <w:bottom w:val="none" w:sz="0" w:space="0" w:color="auto"/>
        <w:right w:val="none" w:sz="0" w:space="0" w:color="auto"/>
      </w:divBdr>
    </w:div>
    <w:div w:id="129173986">
      <w:bodyDiv w:val="1"/>
      <w:marLeft w:val="0"/>
      <w:marRight w:val="0"/>
      <w:marTop w:val="0"/>
      <w:marBottom w:val="0"/>
      <w:divBdr>
        <w:top w:val="none" w:sz="0" w:space="0" w:color="auto"/>
        <w:left w:val="none" w:sz="0" w:space="0" w:color="auto"/>
        <w:bottom w:val="none" w:sz="0" w:space="0" w:color="auto"/>
        <w:right w:val="none" w:sz="0" w:space="0" w:color="auto"/>
      </w:divBdr>
      <w:divsChild>
        <w:div w:id="1593657437">
          <w:marLeft w:val="540"/>
          <w:marRight w:val="0"/>
          <w:marTop w:val="75"/>
          <w:marBottom w:val="75"/>
          <w:divBdr>
            <w:top w:val="none" w:sz="0" w:space="0" w:color="auto"/>
            <w:left w:val="none" w:sz="0" w:space="0" w:color="auto"/>
            <w:bottom w:val="none" w:sz="0" w:space="0" w:color="auto"/>
            <w:right w:val="none" w:sz="0" w:space="0" w:color="auto"/>
          </w:divBdr>
        </w:div>
        <w:div w:id="1197623261">
          <w:marLeft w:val="540"/>
          <w:marRight w:val="0"/>
          <w:marTop w:val="75"/>
          <w:marBottom w:val="75"/>
          <w:divBdr>
            <w:top w:val="none" w:sz="0" w:space="0" w:color="auto"/>
            <w:left w:val="none" w:sz="0" w:space="0" w:color="auto"/>
            <w:bottom w:val="none" w:sz="0" w:space="0" w:color="auto"/>
            <w:right w:val="none" w:sz="0" w:space="0" w:color="auto"/>
          </w:divBdr>
        </w:div>
        <w:div w:id="229392603">
          <w:marLeft w:val="540"/>
          <w:marRight w:val="0"/>
          <w:marTop w:val="75"/>
          <w:marBottom w:val="75"/>
          <w:divBdr>
            <w:top w:val="none" w:sz="0" w:space="0" w:color="auto"/>
            <w:left w:val="none" w:sz="0" w:space="0" w:color="auto"/>
            <w:bottom w:val="none" w:sz="0" w:space="0" w:color="auto"/>
            <w:right w:val="none" w:sz="0" w:space="0" w:color="auto"/>
          </w:divBdr>
        </w:div>
        <w:div w:id="835266633">
          <w:marLeft w:val="540"/>
          <w:marRight w:val="0"/>
          <w:marTop w:val="75"/>
          <w:marBottom w:val="75"/>
          <w:divBdr>
            <w:top w:val="none" w:sz="0" w:space="0" w:color="auto"/>
            <w:left w:val="none" w:sz="0" w:space="0" w:color="auto"/>
            <w:bottom w:val="none" w:sz="0" w:space="0" w:color="auto"/>
            <w:right w:val="none" w:sz="0" w:space="0" w:color="auto"/>
          </w:divBdr>
        </w:div>
        <w:div w:id="521171503">
          <w:marLeft w:val="540"/>
          <w:marRight w:val="0"/>
          <w:marTop w:val="75"/>
          <w:marBottom w:val="75"/>
          <w:divBdr>
            <w:top w:val="none" w:sz="0" w:space="0" w:color="auto"/>
            <w:left w:val="none" w:sz="0" w:space="0" w:color="auto"/>
            <w:bottom w:val="none" w:sz="0" w:space="0" w:color="auto"/>
            <w:right w:val="none" w:sz="0" w:space="0" w:color="auto"/>
          </w:divBdr>
        </w:div>
        <w:div w:id="608780366">
          <w:marLeft w:val="540"/>
          <w:marRight w:val="0"/>
          <w:marTop w:val="75"/>
          <w:marBottom w:val="90"/>
          <w:divBdr>
            <w:top w:val="none" w:sz="0" w:space="0" w:color="auto"/>
            <w:left w:val="none" w:sz="0" w:space="0" w:color="auto"/>
            <w:bottom w:val="none" w:sz="0" w:space="0" w:color="auto"/>
            <w:right w:val="none" w:sz="0" w:space="0" w:color="auto"/>
          </w:divBdr>
        </w:div>
      </w:divsChild>
    </w:div>
    <w:div w:id="371654975">
      <w:bodyDiv w:val="1"/>
      <w:marLeft w:val="0"/>
      <w:marRight w:val="0"/>
      <w:marTop w:val="0"/>
      <w:marBottom w:val="0"/>
      <w:divBdr>
        <w:top w:val="none" w:sz="0" w:space="0" w:color="auto"/>
        <w:left w:val="none" w:sz="0" w:space="0" w:color="auto"/>
        <w:bottom w:val="none" w:sz="0" w:space="0" w:color="auto"/>
        <w:right w:val="none" w:sz="0" w:space="0" w:color="auto"/>
      </w:divBdr>
    </w:div>
    <w:div w:id="670913871">
      <w:bodyDiv w:val="1"/>
      <w:marLeft w:val="0"/>
      <w:marRight w:val="0"/>
      <w:marTop w:val="0"/>
      <w:marBottom w:val="0"/>
      <w:divBdr>
        <w:top w:val="none" w:sz="0" w:space="0" w:color="auto"/>
        <w:left w:val="none" w:sz="0" w:space="0" w:color="auto"/>
        <w:bottom w:val="none" w:sz="0" w:space="0" w:color="auto"/>
        <w:right w:val="none" w:sz="0" w:space="0" w:color="auto"/>
      </w:divBdr>
    </w:div>
    <w:div w:id="785737050">
      <w:bodyDiv w:val="1"/>
      <w:marLeft w:val="0"/>
      <w:marRight w:val="0"/>
      <w:marTop w:val="0"/>
      <w:marBottom w:val="0"/>
      <w:divBdr>
        <w:top w:val="none" w:sz="0" w:space="0" w:color="auto"/>
        <w:left w:val="none" w:sz="0" w:space="0" w:color="auto"/>
        <w:bottom w:val="none" w:sz="0" w:space="0" w:color="auto"/>
        <w:right w:val="none" w:sz="0" w:space="0" w:color="auto"/>
      </w:divBdr>
    </w:div>
    <w:div w:id="900167346">
      <w:bodyDiv w:val="1"/>
      <w:marLeft w:val="0"/>
      <w:marRight w:val="0"/>
      <w:marTop w:val="0"/>
      <w:marBottom w:val="0"/>
      <w:divBdr>
        <w:top w:val="none" w:sz="0" w:space="0" w:color="auto"/>
        <w:left w:val="none" w:sz="0" w:space="0" w:color="auto"/>
        <w:bottom w:val="none" w:sz="0" w:space="0" w:color="auto"/>
        <w:right w:val="none" w:sz="0" w:space="0" w:color="auto"/>
      </w:divBdr>
    </w:div>
    <w:div w:id="1096830351">
      <w:bodyDiv w:val="1"/>
      <w:marLeft w:val="0"/>
      <w:marRight w:val="0"/>
      <w:marTop w:val="0"/>
      <w:marBottom w:val="0"/>
      <w:divBdr>
        <w:top w:val="none" w:sz="0" w:space="0" w:color="auto"/>
        <w:left w:val="none" w:sz="0" w:space="0" w:color="auto"/>
        <w:bottom w:val="none" w:sz="0" w:space="0" w:color="auto"/>
        <w:right w:val="none" w:sz="0" w:space="0" w:color="auto"/>
      </w:divBdr>
    </w:div>
    <w:div w:id="1144159585">
      <w:bodyDiv w:val="1"/>
      <w:marLeft w:val="0"/>
      <w:marRight w:val="0"/>
      <w:marTop w:val="0"/>
      <w:marBottom w:val="0"/>
      <w:divBdr>
        <w:top w:val="none" w:sz="0" w:space="0" w:color="auto"/>
        <w:left w:val="none" w:sz="0" w:space="0" w:color="auto"/>
        <w:bottom w:val="none" w:sz="0" w:space="0" w:color="auto"/>
        <w:right w:val="none" w:sz="0" w:space="0" w:color="auto"/>
      </w:divBdr>
    </w:div>
    <w:div w:id="1160541965">
      <w:bodyDiv w:val="1"/>
      <w:marLeft w:val="0"/>
      <w:marRight w:val="0"/>
      <w:marTop w:val="0"/>
      <w:marBottom w:val="0"/>
      <w:divBdr>
        <w:top w:val="none" w:sz="0" w:space="0" w:color="auto"/>
        <w:left w:val="none" w:sz="0" w:space="0" w:color="auto"/>
        <w:bottom w:val="none" w:sz="0" w:space="0" w:color="auto"/>
        <w:right w:val="none" w:sz="0" w:space="0" w:color="auto"/>
      </w:divBdr>
    </w:div>
    <w:div w:id="1337421237">
      <w:bodyDiv w:val="1"/>
      <w:marLeft w:val="0"/>
      <w:marRight w:val="0"/>
      <w:marTop w:val="0"/>
      <w:marBottom w:val="0"/>
      <w:divBdr>
        <w:top w:val="none" w:sz="0" w:space="0" w:color="auto"/>
        <w:left w:val="none" w:sz="0" w:space="0" w:color="auto"/>
        <w:bottom w:val="none" w:sz="0" w:space="0" w:color="auto"/>
        <w:right w:val="none" w:sz="0" w:space="0" w:color="auto"/>
      </w:divBdr>
    </w:div>
    <w:div w:id="1340503467">
      <w:bodyDiv w:val="1"/>
      <w:marLeft w:val="0"/>
      <w:marRight w:val="0"/>
      <w:marTop w:val="0"/>
      <w:marBottom w:val="0"/>
      <w:divBdr>
        <w:top w:val="none" w:sz="0" w:space="0" w:color="auto"/>
        <w:left w:val="none" w:sz="0" w:space="0" w:color="auto"/>
        <w:bottom w:val="none" w:sz="0" w:space="0" w:color="auto"/>
        <w:right w:val="none" w:sz="0" w:space="0" w:color="auto"/>
      </w:divBdr>
    </w:div>
    <w:div w:id="1509906319">
      <w:bodyDiv w:val="1"/>
      <w:marLeft w:val="0"/>
      <w:marRight w:val="0"/>
      <w:marTop w:val="0"/>
      <w:marBottom w:val="0"/>
      <w:divBdr>
        <w:top w:val="none" w:sz="0" w:space="0" w:color="auto"/>
        <w:left w:val="none" w:sz="0" w:space="0" w:color="auto"/>
        <w:bottom w:val="none" w:sz="0" w:space="0" w:color="auto"/>
        <w:right w:val="none" w:sz="0" w:space="0" w:color="auto"/>
      </w:divBdr>
    </w:div>
    <w:div w:id="1526409800">
      <w:bodyDiv w:val="1"/>
      <w:marLeft w:val="0"/>
      <w:marRight w:val="0"/>
      <w:marTop w:val="0"/>
      <w:marBottom w:val="0"/>
      <w:divBdr>
        <w:top w:val="none" w:sz="0" w:space="0" w:color="auto"/>
        <w:left w:val="none" w:sz="0" w:space="0" w:color="auto"/>
        <w:bottom w:val="none" w:sz="0" w:space="0" w:color="auto"/>
        <w:right w:val="none" w:sz="0" w:space="0" w:color="auto"/>
      </w:divBdr>
      <w:divsChild>
        <w:div w:id="1538932531">
          <w:marLeft w:val="540"/>
          <w:marRight w:val="0"/>
          <w:marTop w:val="75"/>
          <w:marBottom w:val="75"/>
          <w:divBdr>
            <w:top w:val="none" w:sz="0" w:space="0" w:color="auto"/>
            <w:left w:val="none" w:sz="0" w:space="0" w:color="auto"/>
            <w:bottom w:val="none" w:sz="0" w:space="0" w:color="auto"/>
            <w:right w:val="none" w:sz="0" w:space="0" w:color="auto"/>
          </w:divBdr>
        </w:div>
        <w:div w:id="684550202">
          <w:marLeft w:val="540"/>
          <w:marRight w:val="0"/>
          <w:marTop w:val="75"/>
          <w:marBottom w:val="75"/>
          <w:divBdr>
            <w:top w:val="none" w:sz="0" w:space="0" w:color="auto"/>
            <w:left w:val="none" w:sz="0" w:space="0" w:color="auto"/>
            <w:bottom w:val="none" w:sz="0" w:space="0" w:color="auto"/>
            <w:right w:val="none" w:sz="0" w:space="0" w:color="auto"/>
          </w:divBdr>
        </w:div>
        <w:div w:id="276984644">
          <w:marLeft w:val="540"/>
          <w:marRight w:val="0"/>
          <w:marTop w:val="75"/>
          <w:marBottom w:val="75"/>
          <w:divBdr>
            <w:top w:val="none" w:sz="0" w:space="0" w:color="auto"/>
            <w:left w:val="none" w:sz="0" w:space="0" w:color="auto"/>
            <w:bottom w:val="none" w:sz="0" w:space="0" w:color="auto"/>
            <w:right w:val="none" w:sz="0" w:space="0" w:color="auto"/>
          </w:divBdr>
        </w:div>
        <w:div w:id="764571848">
          <w:marLeft w:val="540"/>
          <w:marRight w:val="0"/>
          <w:marTop w:val="75"/>
          <w:marBottom w:val="75"/>
          <w:divBdr>
            <w:top w:val="none" w:sz="0" w:space="0" w:color="auto"/>
            <w:left w:val="none" w:sz="0" w:space="0" w:color="auto"/>
            <w:bottom w:val="none" w:sz="0" w:space="0" w:color="auto"/>
            <w:right w:val="none" w:sz="0" w:space="0" w:color="auto"/>
          </w:divBdr>
        </w:div>
        <w:div w:id="1318731812">
          <w:marLeft w:val="540"/>
          <w:marRight w:val="0"/>
          <w:marTop w:val="75"/>
          <w:marBottom w:val="75"/>
          <w:divBdr>
            <w:top w:val="none" w:sz="0" w:space="0" w:color="auto"/>
            <w:left w:val="none" w:sz="0" w:space="0" w:color="auto"/>
            <w:bottom w:val="none" w:sz="0" w:space="0" w:color="auto"/>
            <w:right w:val="none" w:sz="0" w:space="0" w:color="auto"/>
          </w:divBdr>
        </w:div>
        <w:div w:id="932056014">
          <w:marLeft w:val="540"/>
          <w:marRight w:val="0"/>
          <w:marTop w:val="75"/>
          <w:marBottom w:val="90"/>
          <w:divBdr>
            <w:top w:val="none" w:sz="0" w:space="0" w:color="auto"/>
            <w:left w:val="none" w:sz="0" w:space="0" w:color="auto"/>
            <w:bottom w:val="none" w:sz="0" w:space="0" w:color="auto"/>
            <w:right w:val="none" w:sz="0" w:space="0" w:color="auto"/>
          </w:divBdr>
        </w:div>
      </w:divsChild>
    </w:div>
    <w:div w:id="1550072170">
      <w:bodyDiv w:val="1"/>
      <w:marLeft w:val="0"/>
      <w:marRight w:val="0"/>
      <w:marTop w:val="0"/>
      <w:marBottom w:val="0"/>
      <w:divBdr>
        <w:top w:val="none" w:sz="0" w:space="0" w:color="auto"/>
        <w:left w:val="none" w:sz="0" w:space="0" w:color="auto"/>
        <w:bottom w:val="none" w:sz="0" w:space="0" w:color="auto"/>
        <w:right w:val="none" w:sz="0" w:space="0" w:color="auto"/>
      </w:divBdr>
    </w:div>
    <w:div w:id="1619992832">
      <w:bodyDiv w:val="1"/>
      <w:marLeft w:val="0"/>
      <w:marRight w:val="0"/>
      <w:marTop w:val="0"/>
      <w:marBottom w:val="0"/>
      <w:divBdr>
        <w:top w:val="none" w:sz="0" w:space="0" w:color="auto"/>
        <w:left w:val="none" w:sz="0" w:space="0" w:color="auto"/>
        <w:bottom w:val="none" w:sz="0" w:space="0" w:color="auto"/>
        <w:right w:val="none" w:sz="0" w:space="0" w:color="auto"/>
      </w:divBdr>
    </w:div>
    <w:div w:id="17449142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hdl.handle.net/2144/47083"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e95f1b23-abaf-45ee-821d-b7ab251ab3bf}" enabled="0" method="" siteId="{e95f1b23-abaf-45ee-821d-b7ab251ab3bf}" removed="1"/>
</clbl:labelList>
</file>

<file path=docProps/app.xml><?xml version="1.0" encoding="utf-8"?>
<Properties xmlns="http://schemas.openxmlformats.org/officeDocument/2006/extended-properties" xmlns:vt="http://schemas.openxmlformats.org/officeDocument/2006/docPropsVTypes">
  <Template>Normal</Template>
  <TotalTime>0</TotalTime>
  <Pages>4</Pages>
  <Words>922</Words>
  <Characters>5258</Characters>
  <Application>Microsoft Office Word</Application>
  <DocSecurity>0</DocSecurity>
  <Lines>43</Lines>
  <Paragraphs>12</Paragraphs>
  <ScaleCrop>false</ScaleCrop>
  <Company/>
  <LinksUpToDate>false</LinksUpToDate>
  <CharactersWithSpaces>6168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 Meisel</dc:creator>
  <cp:keywords/>
  <dc:description/>
  <cp:lastModifiedBy>Ohira, Yumi</cp:lastModifiedBy>
  <cp:revision>2</cp:revision>
  <dcterms:created xsi:type="dcterms:W3CDTF">2025-11-10T13:49:00Z</dcterms:created>
  <dcterms:modified xsi:type="dcterms:W3CDTF">2025-11-10T13:49:00Z</dcterms:modified>
</cp:coreProperties>
</file>